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965D77" w:rsidRDefault="00061945" w:rsidP="00D34D43">
      <w:pPr>
        <w:overflowPunct w:val="0"/>
        <w:autoSpaceDE w:val="0"/>
        <w:autoSpaceDN w:val="0"/>
        <w:adjustRightInd w:val="0"/>
        <w:spacing w:after="120"/>
        <w:jc w:val="center"/>
        <w:textAlignment w:val="baseline"/>
        <w:rPr>
          <w:b/>
          <w:color w:val="000000"/>
          <w:sz w:val="36"/>
          <w:szCs w:val="36"/>
        </w:rPr>
      </w:pPr>
      <w:r w:rsidRPr="00965D77">
        <w:rPr>
          <w:b/>
        </w:rPr>
        <w:t xml:space="preserve">TEKNİK ŞARTNAME STANDART FORMU  </w:t>
      </w:r>
      <w:r w:rsidRPr="00965D77">
        <w:rPr>
          <w:b/>
        </w:rPr>
        <w:tab/>
        <w:t xml:space="preserve"> (Söz. EK:2c)</w:t>
      </w:r>
    </w:p>
    <w:p w:rsidR="00D34D43" w:rsidRPr="00965D77" w:rsidRDefault="00D34D43" w:rsidP="00D34D43">
      <w:pPr>
        <w:pStyle w:val="Balk6"/>
        <w:spacing w:line="240" w:lineRule="auto"/>
        <w:ind w:firstLine="0"/>
        <w:jc w:val="center"/>
      </w:pPr>
      <w:bookmarkStart w:id="0" w:name="_Söz.Ek-2:_Teknik_Şartname_(İş_Tanım"/>
      <w:bookmarkStart w:id="1" w:name="_Toc233021555"/>
      <w:bookmarkEnd w:id="0"/>
      <w:r w:rsidRPr="00965D77">
        <w:t>Söz. Ek-2: Teknik Şartname (İş Tanımı)</w:t>
      </w:r>
      <w:bookmarkEnd w:id="1"/>
      <w:r w:rsidRPr="00965D77">
        <w:t xml:space="preserve"> </w:t>
      </w:r>
    </w:p>
    <w:p w:rsidR="00856E9E" w:rsidRPr="00965D77" w:rsidRDefault="00856E9E" w:rsidP="00856E9E">
      <w:pPr>
        <w:spacing w:line="0" w:lineRule="atLeast"/>
        <w:rPr>
          <w:b/>
          <w:sz w:val="20"/>
          <w:szCs w:val="20"/>
        </w:rPr>
      </w:pPr>
    </w:p>
    <w:p w:rsidR="00856E9E" w:rsidRPr="00965D77" w:rsidRDefault="00856E9E" w:rsidP="00856E9E">
      <w:pPr>
        <w:spacing w:line="0" w:lineRule="atLeast"/>
        <w:rPr>
          <w:b/>
          <w:sz w:val="20"/>
          <w:szCs w:val="20"/>
        </w:rPr>
      </w:pPr>
      <w:r w:rsidRPr="00965D77">
        <w:rPr>
          <w:b/>
          <w:sz w:val="20"/>
          <w:szCs w:val="20"/>
        </w:rPr>
        <w:t>Projelerle İlgili Hususlar</w:t>
      </w:r>
    </w:p>
    <w:p w:rsidR="00856E9E" w:rsidRPr="00965D77" w:rsidRDefault="00856E9E" w:rsidP="00856E9E">
      <w:pPr>
        <w:spacing w:line="236" w:lineRule="auto"/>
        <w:ind w:right="20"/>
        <w:jc w:val="both"/>
        <w:rPr>
          <w:b/>
          <w:sz w:val="20"/>
          <w:szCs w:val="20"/>
        </w:rPr>
      </w:pPr>
    </w:p>
    <w:p w:rsidR="00E5150D" w:rsidRPr="00965D77" w:rsidRDefault="00C21354" w:rsidP="00856E9E">
      <w:pPr>
        <w:spacing w:line="236" w:lineRule="auto"/>
        <w:ind w:right="20"/>
        <w:jc w:val="both"/>
        <w:rPr>
          <w:sz w:val="20"/>
          <w:szCs w:val="20"/>
        </w:rPr>
      </w:pPr>
      <w:r w:rsidRPr="00965D77">
        <w:rPr>
          <w:sz w:val="20"/>
          <w:szCs w:val="20"/>
        </w:rPr>
        <w:tab/>
      </w:r>
      <w:r w:rsidR="00E5150D" w:rsidRPr="00965D77">
        <w:rPr>
          <w:sz w:val="20"/>
          <w:szCs w:val="20"/>
        </w:rPr>
        <w:t>Kozan Organize Sanayi Bölgesi</w:t>
      </w:r>
      <w:r w:rsidR="00316782" w:rsidRPr="00965D77">
        <w:rPr>
          <w:sz w:val="20"/>
          <w:szCs w:val="20"/>
        </w:rPr>
        <w:t xml:space="preserve"> içerisinde yapılması düşünülen Zemin + 1. Kat olmak üzere toplam</w:t>
      </w:r>
      <w:r w:rsidR="00901610" w:rsidRPr="00965D77">
        <w:rPr>
          <w:sz w:val="20"/>
          <w:szCs w:val="20"/>
        </w:rPr>
        <w:t xml:space="preserve"> 487 m² dir.</w:t>
      </w:r>
      <w:r w:rsidR="00316782" w:rsidRPr="00965D77">
        <w:rPr>
          <w:sz w:val="20"/>
          <w:szCs w:val="20"/>
        </w:rPr>
        <w:t xml:space="preserve"> </w:t>
      </w:r>
    </w:p>
    <w:p w:rsidR="00856E9E" w:rsidRPr="00965D77" w:rsidRDefault="00E5150D" w:rsidP="00856E9E">
      <w:pPr>
        <w:spacing w:line="236" w:lineRule="auto"/>
        <w:ind w:right="20"/>
        <w:jc w:val="both"/>
        <w:rPr>
          <w:sz w:val="20"/>
          <w:szCs w:val="20"/>
        </w:rPr>
      </w:pPr>
      <w:r w:rsidRPr="00965D77">
        <w:rPr>
          <w:sz w:val="20"/>
          <w:szCs w:val="20"/>
        </w:rPr>
        <w:tab/>
      </w:r>
      <w:r w:rsidR="00856E9E" w:rsidRPr="00965D77">
        <w:rPr>
          <w:sz w:val="20"/>
          <w:szCs w:val="20"/>
        </w:rPr>
        <w:t xml:space="preserve">Yüklenicinin yapacağı işe ait Kozan Organize Sanayi Bölgesi </w:t>
      </w:r>
      <w:r w:rsidR="00466531" w:rsidRPr="00965D77">
        <w:rPr>
          <w:b/>
          <w:sz w:val="20"/>
          <w:szCs w:val="20"/>
        </w:rPr>
        <w:t xml:space="preserve">ARGE Merkezi Yapım İşi </w:t>
      </w:r>
      <w:r w:rsidR="00856E9E" w:rsidRPr="00965D77">
        <w:rPr>
          <w:sz w:val="20"/>
          <w:szCs w:val="20"/>
        </w:rPr>
        <w:t>ile ilgili</w:t>
      </w:r>
      <w:r w:rsidR="00856E9E" w:rsidRPr="00965D77">
        <w:rPr>
          <w:b/>
          <w:sz w:val="20"/>
          <w:szCs w:val="20"/>
        </w:rPr>
        <w:t xml:space="preserve"> </w:t>
      </w:r>
      <w:r w:rsidR="00856E9E" w:rsidRPr="00965D77">
        <w:rPr>
          <w:sz w:val="20"/>
          <w:szCs w:val="20"/>
        </w:rPr>
        <w:t xml:space="preserve">diğer projeler ve hesapların yetkili kurum veya kuruluşlarca onaylanması ve </w:t>
      </w:r>
      <w:r w:rsidR="00783203" w:rsidRPr="00965D77">
        <w:rPr>
          <w:b/>
          <w:sz w:val="20"/>
          <w:szCs w:val="20"/>
        </w:rPr>
        <w:t>İDARE</w:t>
      </w:r>
      <w:r w:rsidR="00856E9E" w:rsidRPr="00965D77">
        <w:rPr>
          <w:b/>
          <w:sz w:val="20"/>
          <w:szCs w:val="20"/>
        </w:rPr>
        <w:t xml:space="preserve"> tarafından uygun görülmesinden sonra</w:t>
      </w:r>
      <w:r w:rsidR="00856E9E" w:rsidRPr="00965D77">
        <w:rPr>
          <w:sz w:val="20"/>
          <w:szCs w:val="20"/>
        </w:rPr>
        <w:t xml:space="preserve"> yükleniciye verilecektir.</w:t>
      </w:r>
    </w:p>
    <w:p w:rsidR="00856E9E" w:rsidRPr="00965D77" w:rsidRDefault="00856E9E" w:rsidP="00856E9E">
      <w:pPr>
        <w:spacing w:line="14" w:lineRule="exact"/>
        <w:rPr>
          <w:sz w:val="20"/>
          <w:szCs w:val="20"/>
        </w:rPr>
      </w:pPr>
    </w:p>
    <w:p w:rsidR="00856E9E" w:rsidRPr="00965D77" w:rsidRDefault="00C21354" w:rsidP="00856E9E">
      <w:pPr>
        <w:spacing w:line="237" w:lineRule="auto"/>
        <w:ind w:right="20"/>
        <w:jc w:val="both"/>
        <w:rPr>
          <w:sz w:val="20"/>
          <w:szCs w:val="20"/>
        </w:rPr>
      </w:pPr>
      <w:r w:rsidRPr="00965D77">
        <w:rPr>
          <w:b/>
          <w:sz w:val="20"/>
          <w:szCs w:val="20"/>
        </w:rPr>
        <w:tab/>
      </w:r>
      <w:r w:rsidR="00856E9E" w:rsidRPr="00965D77">
        <w:rPr>
          <w:b/>
          <w:sz w:val="20"/>
          <w:szCs w:val="20"/>
        </w:rPr>
        <w:t xml:space="preserve"> </w:t>
      </w:r>
      <w:r w:rsidR="00856E9E" w:rsidRPr="00965D77">
        <w:rPr>
          <w:sz w:val="20"/>
          <w:szCs w:val="20"/>
        </w:rPr>
        <w:t>İşin devamı esnasında gerekecek veya idarece lüzum görülecek her türlü tadilat ve gerekli</w:t>
      </w:r>
      <w:r w:rsidR="00856E9E" w:rsidRPr="00965D77">
        <w:rPr>
          <w:b/>
          <w:sz w:val="20"/>
          <w:szCs w:val="20"/>
        </w:rPr>
        <w:t xml:space="preserve"> </w:t>
      </w:r>
      <w:r w:rsidR="00856E9E" w:rsidRPr="00965D77">
        <w:rPr>
          <w:sz w:val="20"/>
          <w:szCs w:val="20"/>
        </w:rPr>
        <w:t xml:space="preserve">ilavelerle ilgili, proje ve hesaplar yüklenici tarafından bedelsiz olarak ve iş programına uygun bir zaman içinde hazırlanarak, yetkili kurum veya kuruluşların onayı ve </w:t>
      </w:r>
      <w:r w:rsidR="00783203" w:rsidRPr="00965D77">
        <w:rPr>
          <w:b/>
          <w:sz w:val="20"/>
          <w:szCs w:val="20"/>
        </w:rPr>
        <w:t>İDARE</w:t>
      </w:r>
      <w:r w:rsidR="00856E9E" w:rsidRPr="00965D77">
        <w:rPr>
          <w:b/>
          <w:sz w:val="20"/>
          <w:szCs w:val="20"/>
        </w:rPr>
        <w:t>’nin uygun görüşünden</w:t>
      </w:r>
      <w:r w:rsidR="00856E9E" w:rsidRPr="00965D77">
        <w:rPr>
          <w:sz w:val="20"/>
          <w:szCs w:val="20"/>
        </w:rPr>
        <w:t xml:space="preserve"> sonra uygulanacaktır. İşin kapsamında diğer kurum ve kuruluşlardan alınması gereken izinler idare tarafından alınacaktır.</w:t>
      </w:r>
    </w:p>
    <w:p w:rsidR="00856E9E" w:rsidRPr="00965D77" w:rsidRDefault="00856E9E" w:rsidP="00856E9E">
      <w:pPr>
        <w:spacing w:line="17" w:lineRule="exact"/>
        <w:rPr>
          <w:sz w:val="20"/>
          <w:szCs w:val="20"/>
        </w:rPr>
      </w:pPr>
    </w:p>
    <w:p w:rsidR="00856E9E" w:rsidRPr="00965D77" w:rsidRDefault="00C21354" w:rsidP="00856E9E">
      <w:pPr>
        <w:spacing w:line="236" w:lineRule="auto"/>
        <w:ind w:right="20"/>
        <w:jc w:val="both"/>
        <w:rPr>
          <w:sz w:val="20"/>
          <w:szCs w:val="20"/>
        </w:rPr>
      </w:pPr>
      <w:r w:rsidRPr="00965D77">
        <w:rPr>
          <w:b/>
          <w:sz w:val="20"/>
          <w:szCs w:val="20"/>
        </w:rPr>
        <w:tab/>
      </w:r>
      <w:r w:rsidR="00856E9E" w:rsidRPr="00965D77">
        <w:rPr>
          <w:b/>
          <w:sz w:val="20"/>
          <w:szCs w:val="20"/>
        </w:rPr>
        <w:t xml:space="preserve"> </w:t>
      </w:r>
      <w:r w:rsidR="00783203" w:rsidRPr="00965D77">
        <w:rPr>
          <w:sz w:val="20"/>
          <w:szCs w:val="20"/>
        </w:rPr>
        <w:t>İDARE</w:t>
      </w:r>
      <w:r w:rsidR="00856E9E" w:rsidRPr="00965D77">
        <w:rPr>
          <w:sz w:val="20"/>
          <w:szCs w:val="20"/>
        </w:rPr>
        <w:t>’den kaynaklanan sebepler hariç, Projelerin onay süresi işin süresini etkilemez.</w:t>
      </w:r>
      <w:r w:rsidR="00856E9E" w:rsidRPr="00965D77">
        <w:rPr>
          <w:b/>
          <w:sz w:val="20"/>
          <w:szCs w:val="20"/>
        </w:rPr>
        <w:t xml:space="preserve"> </w:t>
      </w:r>
      <w:r w:rsidR="00783203" w:rsidRPr="00965D77">
        <w:rPr>
          <w:sz w:val="20"/>
          <w:szCs w:val="20"/>
        </w:rPr>
        <w:t>İDARE</w:t>
      </w:r>
      <w:r w:rsidR="00856E9E" w:rsidRPr="00965D77">
        <w:rPr>
          <w:sz w:val="20"/>
          <w:szCs w:val="20"/>
        </w:rPr>
        <w:t xml:space="preserve"> uygun görüşü alınmayan projeler uygulanmaz ve uygulatılmaz. Aksi halde tüm sorumluluk </w:t>
      </w:r>
      <w:r w:rsidR="00856E9E" w:rsidRPr="00965D77">
        <w:rPr>
          <w:b/>
          <w:sz w:val="20"/>
          <w:szCs w:val="20"/>
        </w:rPr>
        <w:t>yükleniciye</w:t>
      </w:r>
      <w:r w:rsidR="00856E9E" w:rsidRPr="00965D77">
        <w:rPr>
          <w:sz w:val="20"/>
          <w:szCs w:val="20"/>
        </w:rPr>
        <w:t xml:space="preserve"> aittir.</w:t>
      </w:r>
    </w:p>
    <w:p w:rsidR="00856E9E" w:rsidRPr="00965D77" w:rsidRDefault="00856E9E" w:rsidP="00856E9E">
      <w:pPr>
        <w:spacing w:line="14" w:lineRule="exact"/>
        <w:rPr>
          <w:sz w:val="20"/>
          <w:szCs w:val="20"/>
        </w:rPr>
      </w:pPr>
    </w:p>
    <w:p w:rsidR="00856E9E" w:rsidRPr="00965D77" w:rsidRDefault="00C21354" w:rsidP="00856E9E">
      <w:pPr>
        <w:spacing w:line="236" w:lineRule="auto"/>
        <w:ind w:right="20"/>
        <w:jc w:val="both"/>
        <w:rPr>
          <w:sz w:val="20"/>
          <w:szCs w:val="20"/>
        </w:rPr>
      </w:pPr>
      <w:r w:rsidRPr="00965D77">
        <w:rPr>
          <w:b/>
          <w:sz w:val="20"/>
          <w:szCs w:val="20"/>
        </w:rPr>
        <w:tab/>
      </w:r>
      <w:r w:rsidR="00856E9E" w:rsidRPr="00965D77">
        <w:rPr>
          <w:b/>
          <w:sz w:val="20"/>
          <w:szCs w:val="20"/>
        </w:rPr>
        <w:t xml:space="preserve"> </w:t>
      </w:r>
      <w:r w:rsidR="00856E9E" w:rsidRPr="00965D77">
        <w:rPr>
          <w:sz w:val="20"/>
          <w:szCs w:val="20"/>
        </w:rPr>
        <w:t xml:space="preserve">İşin kapsamında Kozan Organize Sanayi Bölgesi </w:t>
      </w:r>
      <w:r w:rsidR="00466531" w:rsidRPr="00965D77">
        <w:rPr>
          <w:b/>
          <w:sz w:val="20"/>
          <w:szCs w:val="20"/>
        </w:rPr>
        <w:t xml:space="preserve">ARGE Merkezi Yapım İşi </w:t>
      </w:r>
      <w:r w:rsidR="00856E9E" w:rsidRPr="00965D77">
        <w:rPr>
          <w:sz w:val="20"/>
          <w:szCs w:val="20"/>
        </w:rPr>
        <w:t>yapımının bulunması ve bu işe ait projelerin mevcut</w:t>
      </w:r>
      <w:r w:rsidR="00856E9E" w:rsidRPr="00965D77">
        <w:rPr>
          <w:b/>
          <w:sz w:val="20"/>
          <w:szCs w:val="20"/>
        </w:rPr>
        <w:t xml:space="preserve"> </w:t>
      </w:r>
      <w:r w:rsidR="00856E9E" w:rsidRPr="00965D77">
        <w:rPr>
          <w:sz w:val="20"/>
          <w:szCs w:val="20"/>
        </w:rPr>
        <w:t xml:space="preserve">olmaması halinde; yüklenici bu projeleri bedelsiz hazırlayacak ve ilgili kuruluşlara onaylattırdıktan sonra </w:t>
      </w:r>
      <w:r w:rsidR="00783203" w:rsidRPr="00965D77">
        <w:rPr>
          <w:b/>
          <w:sz w:val="20"/>
          <w:szCs w:val="20"/>
        </w:rPr>
        <w:t>İDARE</w:t>
      </w:r>
      <w:r w:rsidR="00856E9E" w:rsidRPr="00965D77">
        <w:rPr>
          <w:b/>
          <w:sz w:val="20"/>
          <w:szCs w:val="20"/>
        </w:rPr>
        <w:t>'nin uygun görüşü</w:t>
      </w:r>
      <w:r w:rsidR="00856E9E" w:rsidRPr="00965D77">
        <w:rPr>
          <w:sz w:val="20"/>
          <w:szCs w:val="20"/>
        </w:rPr>
        <w:t xml:space="preserve"> alınacaktır.</w:t>
      </w:r>
    </w:p>
    <w:p w:rsidR="00856E9E" w:rsidRPr="00965D77" w:rsidRDefault="00856E9E" w:rsidP="00856E9E">
      <w:pPr>
        <w:spacing w:line="14" w:lineRule="exact"/>
        <w:rPr>
          <w:sz w:val="20"/>
          <w:szCs w:val="20"/>
        </w:rPr>
      </w:pPr>
    </w:p>
    <w:p w:rsidR="00856E9E" w:rsidRPr="00965D77" w:rsidRDefault="00C21354" w:rsidP="00856E9E">
      <w:pPr>
        <w:spacing w:line="237" w:lineRule="auto"/>
        <w:jc w:val="both"/>
        <w:rPr>
          <w:sz w:val="20"/>
          <w:szCs w:val="20"/>
        </w:rPr>
      </w:pPr>
      <w:r w:rsidRPr="00965D77">
        <w:rPr>
          <w:b/>
          <w:sz w:val="20"/>
          <w:szCs w:val="20"/>
        </w:rPr>
        <w:tab/>
      </w:r>
      <w:r w:rsidR="00856E9E" w:rsidRPr="00965D77">
        <w:rPr>
          <w:b/>
          <w:sz w:val="20"/>
          <w:szCs w:val="20"/>
        </w:rPr>
        <w:t xml:space="preserve"> </w:t>
      </w:r>
      <w:r w:rsidR="00856E9E" w:rsidRPr="00965D77">
        <w:rPr>
          <w:sz w:val="20"/>
          <w:szCs w:val="20"/>
        </w:rPr>
        <w:t>İhale konusu yapım işinin tamamlanması veya tasfiyesi durumunda, geçici kabulün</w:t>
      </w:r>
      <w:r w:rsidR="00856E9E" w:rsidRPr="00965D77">
        <w:rPr>
          <w:b/>
          <w:sz w:val="20"/>
          <w:szCs w:val="20"/>
        </w:rPr>
        <w:t xml:space="preserve"> </w:t>
      </w:r>
      <w:r w:rsidR="00856E9E" w:rsidRPr="00965D77">
        <w:rPr>
          <w:sz w:val="20"/>
          <w:szCs w:val="20"/>
        </w:rPr>
        <w:t xml:space="preserve">onayından önce işe ait uygulama projeleri yüklenici tarafından bedelsiz olarak hazırlanıp orijinalleri ve CD kayıtları ile birlikte 3 takım ozalite çekilmiş olarak </w:t>
      </w:r>
      <w:r w:rsidR="00783203" w:rsidRPr="00965D77">
        <w:rPr>
          <w:sz w:val="20"/>
          <w:szCs w:val="20"/>
        </w:rPr>
        <w:t>İDARE</w:t>
      </w:r>
      <w:r w:rsidR="00856E9E" w:rsidRPr="00965D77">
        <w:rPr>
          <w:sz w:val="20"/>
          <w:szCs w:val="20"/>
        </w:rPr>
        <w:t>’ye teslim edilecektir.</w:t>
      </w:r>
    </w:p>
    <w:p w:rsidR="00F86A0C" w:rsidRPr="00965D77" w:rsidRDefault="00F86A0C" w:rsidP="00856E9E">
      <w:pPr>
        <w:spacing w:line="237" w:lineRule="auto"/>
        <w:jc w:val="both"/>
        <w:rPr>
          <w:sz w:val="20"/>
          <w:szCs w:val="20"/>
        </w:rPr>
      </w:pPr>
    </w:p>
    <w:p w:rsidR="00B433CC" w:rsidRPr="00965D77" w:rsidRDefault="00C21354" w:rsidP="00856E9E">
      <w:pPr>
        <w:spacing w:line="237" w:lineRule="auto"/>
        <w:jc w:val="both"/>
        <w:rPr>
          <w:sz w:val="20"/>
          <w:szCs w:val="20"/>
        </w:rPr>
      </w:pPr>
      <w:r w:rsidRPr="00965D77">
        <w:rPr>
          <w:sz w:val="20"/>
          <w:szCs w:val="20"/>
        </w:rPr>
        <w:tab/>
      </w:r>
      <w:r w:rsidR="00B433CC" w:rsidRPr="00965D77">
        <w:rPr>
          <w:sz w:val="20"/>
          <w:szCs w:val="20"/>
        </w:rPr>
        <w:t xml:space="preserve">Bu Teknik Şartname İşin projeleri, İmalat listesi ve detayları bu şartnamenin ayrı ayrı ekidir. Bu sözleşme konusu işlerin yapılmasında Yüklenici, ilişik projeler, detaylar ve Çevre Şehircilik ve İklim Değişikliği Bakanlığı Yapı İşleri Genel Müdürlüğü’nün  birim fiyat tariflerindeki özel, fenni şartlara Bayındırlık İşleri Genel Şartnamesine, Özel Şartnamelere, Çevre Şehircilik ve İklim Değişikliği Bakanlığı Genel Teknik Şartnamesi’ne, Yapım İşleri Muayene ve Kabul Yönetmeliğine, , ilgili Belediye Yönetmeliklerine, Mahal ve Malzeme Listelerindeki esaslara, </w:t>
      </w:r>
      <w:r w:rsidR="00DF5579" w:rsidRPr="00965D77">
        <w:rPr>
          <w:sz w:val="20"/>
          <w:szCs w:val="20"/>
        </w:rPr>
        <w:t xml:space="preserve">Çevre Şehircilik ve İklim Değişikliği </w:t>
      </w:r>
      <w:r w:rsidR="00B433CC" w:rsidRPr="00965D77">
        <w:rPr>
          <w:sz w:val="20"/>
          <w:szCs w:val="20"/>
        </w:rPr>
        <w:t>Bakanlığı Yapı İşleri Genel Müdürlüğü’nün geçerli şartnamelerinde belirtilen şartname ve detaylara uymak zorunludur. Özel Teknik Şartname ve İmalat Listesi Açıklamaları, Uygulama Projesi ile Detaylar vb. arasında uyuşmazlık görülmesi halinde, idarenin onayı dâhilinde öncelik sırası sözleşme tasarısında belirtildiği şekildedir.</w:t>
      </w:r>
    </w:p>
    <w:p w:rsidR="00F86A0C" w:rsidRPr="00965D77" w:rsidRDefault="00C21354" w:rsidP="00856E9E">
      <w:pPr>
        <w:spacing w:line="237" w:lineRule="auto"/>
        <w:jc w:val="both"/>
        <w:rPr>
          <w:sz w:val="20"/>
          <w:szCs w:val="20"/>
        </w:rPr>
      </w:pPr>
      <w:r w:rsidRPr="00965D77">
        <w:rPr>
          <w:sz w:val="20"/>
          <w:szCs w:val="20"/>
        </w:rPr>
        <w:tab/>
      </w:r>
      <w:r w:rsidR="002B66A1" w:rsidRPr="00965D77">
        <w:rPr>
          <w:sz w:val="20"/>
          <w:szCs w:val="20"/>
        </w:rPr>
        <w:t>Yüklenici tarafından temin edilen ve işe göre, her cins ham, işlenmiş veya imal edilmiş bütün malzeme, teçhizat ve makine anlamına gelecektir. Yüklenici, tüm imalatlarda (inşaat, mekanik, elektrik) kullanacağı malzemeleri idareye, üretim veya şantiyede kullanmadan önce onaylatacaktır. Yüklenici, idarenin talep etmesi durumunda, malzeme numunelerini, bedeli kendisi tarafından karşılanmak üzere idarenin onaylayacağı bir laboratuar yada kuruluşta tahkikini yaptıracak ve neticelerini İdare onayına sunacaktır. Bu gibi tahkikler için her türlü alet, malzeme ve teçhizat Yüklenici tarafından sağlanacaktır. Projelerde ve teknik şartnamede markalar verilmişse sadece referans olarak verilmiş olup, uygulama esnasında muadili 3 malzeme seçeneği idareye sunulacak ve idarece seçilen malzeme kullanılacaktır.</w:t>
      </w:r>
    </w:p>
    <w:p w:rsidR="00856E9E" w:rsidRPr="00965D77" w:rsidRDefault="00856E9E" w:rsidP="00D34D43">
      <w:pPr>
        <w:overflowPunct w:val="0"/>
        <w:autoSpaceDE w:val="0"/>
        <w:autoSpaceDN w:val="0"/>
        <w:adjustRightInd w:val="0"/>
        <w:spacing w:after="120"/>
        <w:jc w:val="both"/>
        <w:textAlignment w:val="baseline"/>
        <w:rPr>
          <w:sz w:val="20"/>
          <w:szCs w:val="20"/>
        </w:rPr>
      </w:pPr>
    </w:p>
    <w:p w:rsidR="00D34D43" w:rsidRPr="00965D77" w:rsidRDefault="00D34D43" w:rsidP="00D34D43">
      <w:pPr>
        <w:overflowPunct w:val="0"/>
        <w:autoSpaceDE w:val="0"/>
        <w:autoSpaceDN w:val="0"/>
        <w:adjustRightInd w:val="0"/>
        <w:spacing w:after="120"/>
        <w:jc w:val="center"/>
        <w:textAlignment w:val="baseline"/>
        <w:rPr>
          <w:b/>
          <w:color w:val="000000"/>
          <w:sz w:val="36"/>
          <w:szCs w:val="36"/>
        </w:rPr>
      </w:pPr>
    </w:p>
    <w:p w:rsidR="00D34D43" w:rsidRPr="00965D77" w:rsidRDefault="00D34D43" w:rsidP="00D34D43">
      <w:pPr>
        <w:overflowPunct w:val="0"/>
        <w:autoSpaceDE w:val="0"/>
        <w:autoSpaceDN w:val="0"/>
        <w:adjustRightInd w:val="0"/>
        <w:spacing w:after="120"/>
        <w:jc w:val="center"/>
        <w:textAlignment w:val="baseline"/>
        <w:rPr>
          <w:b/>
          <w:color w:val="000000"/>
          <w:sz w:val="36"/>
          <w:szCs w:val="36"/>
        </w:rPr>
      </w:pPr>
    </w:p>
    <w:p w:rsidR="00D34D43" w:rsidRPr="00965D77" w:rsidRDefault="00D34D43" w:rsidP="00D34D43">
      <w:pPr>
        <w:overflowPunct w:val="0"/>
        <w:autoSpaceDE w:val="0"/>
        <w:autoSpaceDN w:val="0"/>
        <w:adjustRightInd w:val="0"/>
        <w:spacing w:after="120"/>
        <w:jc w:val="center"/>
        <w:textAlignment w:val="baseline"/>
        <w:rPr>
          <w:b/>
          <w:color w:val="000000"/>
          <w:sz w:val="36"/>
          <w:szCs w:val="36"/>
        </w:rPr>
      </w:pPr>
    </w:p>
    <w:p w:rsidR="00D34D43" w:rsidRPr="00965D77" w:rsidRDefault="00D34D43" w:rsidP="00D34D43">
      <w:pPr>
        <w:overflowPunct w:val="0"/>
        <w:autoSpaceDE w:val="0"/>
        <w:autoSpaceDN w:val="0"/>
        <w:adjustRightInd w:val="0"/>
        <w:spacing w:after="120"/>
        <w:jc w:val="center"/>
        <w:textAlignment w:val="baseline"/>
        <w:rPr>
          <w:b/>
          <w:color w:val="000000"/>
          <w:sz w:val="36"/>
          <w:szCs w:val="36"/>
        </w:rPr>
      </w:pPr>
    </w:p>
    <w:p w:rsidR="00131EEB" w:rsidRPr="00965D77" w:rsidRDefault="00D34D43" w:rsidP="00131EEB">
      <w:pPr>
        <w:jc w:val="center"/>
        <w:rPr>
          <w:b/>
        </w:rPr>
      </w:pPr>
      <w:r w:rsidRPr="00965D77">
        <w:rPr>
          <w:b/>
          <w:color w:val="000000"/>
          <w:sz w:val="36"/>
          <w:szCs w:val="36"/>
        </w:rPr>
        <w:br w:type="page"/>
      </w:r>
      <w:r w:rsidRPr="00965D77">
        <w:rPr>
          <w:b/>
        </w:rPr>
        <w:lastRenderedPageBreak/>
        <w:t>TEKNİK ŞARTNAME STANDART FORMU</w:t>
      </w:r>
    </w:p>
    <w:p w:rsidR="00D34D43" w:rsidRPr="00965D77" w:rsidRDefault="00D34D43" w:rsidP="00131EEB">
      <w:pPr>
        <w:jc w:val="center"/>
        <w:rPr>
          <w:b/>
        </w:rPr>
      </w:pPr>
      <w:r w:rsidRPr="00965D77">
        <w:rPr>
          <w:b/>
        </w:rPr>
        <w:t>(Söz. EK:2c)</w:t>
      </w:r>
    </w:p>
    <w:p w:rsidR="00783203" w:rsidRPr="00965D77" w:rsidRDefault="00D34D43" w:rsidP="00783203">
      <w:pPr>
        <w:overflowPunct w:val="0"/>
        <w:autoSpaceDE w:val="0"/>
        <w:autoSpaceDN w:val="0"/>
        <w:adjustRightInd w:val="0"/>
        <w:spacing w:after="120"/>
        <w:jc w:val="center"/>
        <w:textAlignment w:val="baseline"/>
        <w:rPr>
          <w:b/>
        </w:rPr>
      </w:pPr>
      <w:r w:rsidRPr="00965D77">
        <w:rPr>
          <w:b/>
        </w:rPr>
        <w:t>(Yapım işi ihaleleri için)</w:t>
      </w:r>
    </w:p>
    <w:p w:rsidR="00783203" w:rsidRPr="00965D77" w:rsidRDefault="00783203" w:rsidP="00783203">
      <w:pPr>
        <w:overflowPunct w:val="0"/>
        <w:autoSpaceDE w:val="0"/>
        <w:autoSpaceDN w:val="0"/>
        <w:adjustRightInd w:val="0"/>
        <w:spacing w:after="120"/>
        <w:jc w:val="center"/>
        <w:textAlignment w:val="baseline"/>
        <w:rPr>
          <w:b/>
        </w:rPr>
      </w:pPr>
    </w:p>
    <w:p w:rsidR="00F23E37" w:rsidRPr="00965D77" w:rsidRDefault="00F23E37" w:rsidP="00783203">
      <w:pPr>
        <w:overflowPunct w:val="0"/>
        <w:autoSpaceDE w:val="0"/>
        <w:autoSpaceDN w:val="0"/>
        <w:adjustRightInd w:val="0"/>
        <w:spacing w:after="120"/>
        <w:jc w:val="center"/>
        <w:textAlignment w:val="baseline"/>
        <w:rPr>
          <w:b/>
          <w:position w:val="-2"/>
          <w:sz w:val="20"/>
          <w:szCs w:val="20"/>
          <w:u w:val="single"/>
        </w:rPr>
      </w:pPr>
      <w:r w:rsidRPr="00965D77">
        <w:rPr>
          <w:b/>
          <w:position w:val="-2"/>
          <w:sz w:val="20"/>
          <w:szCs w:val="20"/>
          <w:u w:val="single"/>
        </w:rPr>
        <w:t>YAPIM İŞLERİ İÇİN TEKNİK ŞARTNAME</w:t>
      </w:r>
    </w:p>
    <w:p w:rsidR="00F23E37" w:rsidRPr="00965D77" w:rsidRDefault="00F23E37" w:rsidP="00F23E37">
      <w:pPr>
        <w:overflowPunct w:val="0"/>
        <w:autoSpaceDE w:val="0"/>
        <w:autoSpaceDN w:val="0"/>
        <w:adjustRightInd w:val="0"/>
        <w:ind w:left="1068"/>
        <w:jc w:val="both"/>
        <w:textAlignment w:val="baseline"/>
        <w:rPr>
          <w:b/>
          <w:position w:val="-2"/>
          <w:sz w:val="20"/>
          <w:szCs w:val="20"/>
          <w:u w:val="single"/>
        </w:rPr>
      </w:pPr>
    </w:p>
    <w:p w:rsidR="00F23E37" w:rsidRPr="00965D77" w:rsidRDefault="00F23E37" w:rsidP="00F23E37">
      <w:pPr>
        <w:overflowPunct w:val="0"/>
        <w:autoSpaceDE w:val="0"/>
        <w:autoSpaceDN w:val="0"/>
        <w:adjustRightInd w:val="0"/>
        <w:jc w:val="both"/>
        <w:textAlignment w:val="baseline"/>
        <w:rPr>
          <w:b/>
          <w:sz w:val="20"/>
          <w:szCs w:val="20"/>
        </w:rPr>
      </w:pPr>
      <w:r w:rsidRPr="00965D77">
        <w:rPr>
          <w:b/>
          <w:position w:val="-2"/>
          <w:sz w:val="20"/>
          <w:szCs w:val="20"/>
          <w:u w:val="single"/>
        </w:rPr>
        <w:t xml:space="preserve">Proje Adı </w:t>
      </w:r>
      <w:r w:rsidRPr="00965D77">
        <w:rPr>
          <w:b/>
          <w:position w:val="-2"/>
          <w:sz w:val="20"/>
          <w:szCs w:val="20"/>
        </w:rPr>
        <w:t xml:space="preserve">: Kozan OSB </w:t>
      </w:r>
      <w:r w:rsidR="00466531" w:rsidRPr="00965D77">
        <w:rPr>
          <w:b/>
          <w:sz w:val="20"/>
          <w:szCs w:val="20"/>
        </w:rPr>
        <w:t>ARGE Merkezi Yapım İşi</w:t>
      </w:r>
    </w:p>
    <w:p w:rsidR="00F23E37" w:rsidRPr="00965D77" w:rsidRDefault="00F23E37" w:rsidP="00F23E37">
      <w:pPr>
        <w:rPr>
          <w:b/>
          <w:position w:val="-2"/>
          <w:sz w:val="20"/>
          <w:szCs w:val="20"/>
        </w:rPr>
      </w:pPr>
    </w:p>
    <w:p w:rsidR="00F23E37" w:rsidRPr="00965D77" w:rsidRDefault="00F23E37" w:rsidP="00F23E37">
      <w:pPr>
        <w:rPr>
          <w:b/>
          <w:position w:val="-2"/>
          <w:sz w:val="20"/>
          <w:szCs w:val="20"/>
        </w:rPr>
      </w:pPr>
      <w:r w:rsidRPr="00965D77">
        <w:rPr>
          <w:b/>
          <w:position w:val="-2"/>
          <w:sz w:val="20"/>
          <w:szCs w:val="20"/>
          <w:u w:val="single"/>
        </w:rPr>
        <w:t xml:space="preserve">Sözleşme Makamı (Yararlanıcı) </w:t>
      </w:r>
      <w:r w:rsidRPr="00965D77">
        <w:rPr>
          <w:b/>
          <w:position w:val="-2"/>
          <w:sz w:val="20"/>
          <w:szCs w:val="20"/>
        </w:rPr>
        <w:t xml:space="preserve">:  </w:t>
      </w:r>
      <w:r w:rsidRPr="00965D77">
        <w:rPr>
          <w:position w:val="-2"/>
          <w:sz w:val="20"/>
          <w:szCs w:val="20"/>
        </w:rPr>
        <w:t>Kozan Organize Sanayi Bölge Müdürlüğü</w:t>
      </w:r>
    </w:p>
    <w:p w:rsidR="00F23E37" w:rsidRPr="00965D77" w:rsidRDefault="00F23E37" w:rsidP="00F23E37">
      <w:pPr>
        <w:rPr>
          <w:position w:val="-2"/>
          <w:sz w:val="20"/>
          <w:szCs w:val="20"/>
        </w:rPr>
      </w:pPr>
    </w:p>
    <w:p w:rsidR="00906928" w:rsidRPr="00965D77" w:rsidRDefault="00F23E37" w:rsidP="00F23E37">
      <w:pPr>
        <w:spacing w:line="0" w:lineRule="atLeast"/>
        <w:rPr>
          <w:b/>
          <w:sz w:val="20"/>
          <w:szCs w:val="20"/>
        </w:rPr>
      </w:pPr>
      <w:r w:rsidRPr="00965D77">
        <w:rPr>
          <w:b/>
          <w:sz w:val="20"/>
          <w:szCs w:val="20"/>
        </w:rPr>
        <w:t xml:space="preserve">Madde </w:t>
      </w:r>
      <w:r w:rsidR="00906928" w:rsidRPr="00965D77">
        <w:rPr>
          <w:b/>
          <w:sz w:val="20"/>
          <w:szCs w:val="20"/>
        </w:rPr>
        <w:t>1</w:t>
      </w:r>
      <w:r w:rsidRPr="00965D77">
        <w:rPr>
          <w:b/>
          <w:sz w:val="20"/>
          <w:szCs w:val="20"/>
        </w:rPr>
        <w:t>-</w:t>
      </w:r>
      <w:r w:rsidR="00906928" w:rsidRPr="00965D77">
        <w:rPr>
          <w:b/>
          <w:sz w:val="20"/>
          <w:szCs w:val="20"/>
        </w:rPr>
        <w:t xml:space="preserve">Genel Tanım </w:t>
      </w:r>
    </w:p>
    <w:p w:rsidR="00F23E37" w:rsidRPr="00965D77" w:rsidRDefault="00906928" w:rsidP="00F23E37">
      <w:pPr>
        <w:spacing w:line="0" w:lineRule="atLeast"/>
        <w:rPr>
          <w:b/>
          <w:sz w:val="20"/>
          <w:szCs w:val="20"/>
        </w:rPr>
      </w:pPr>
      <w:r w:rsidRPr="00965D77">
        <w:rPr>
          <w:b/>
          <w:sz w:val="20"/>
          <w:szCs w:val="20"/>
        </w:rPr>
        <w:t xml:space="preserve">a)  </w:t>
      </w:r>
      <w:r w:rsidR="00F23E37" w:rsidRPr="00965D77">
        <w:rPr>
          <w:b/>
          <w:sz w:val="20"/>
          <w:szCs w:val="20"/>
        </w:rPr>
        <w:t xml:space="preserve">İşin Adı, Yapılma Yeri, Niteliği, Türü ve Miktarı </w:t>
      </w:r>
    </w:p>
    <w:tbl>
      <w:tblPr>
        <w:tblW w:w="0" w:type="auto"/>
        <w:tblLayout w:type="fixed"/>
        <w:tblCellMar>
          <w:left w:w="0" w:type="dxa"/>
          <w:right w:w="0" w:type="dxa"/>
        </w:tblCellMar>
        <w:tblLook w:val="0000"/>
      </w:tblPr>
      <w:tblGrid>
        <w:gridCol w:w="380"/>
        <w:gridCol w:w="3000"/>
        <w:gridCol w:w="5680"/>
      </w:tblGrid>
      <w:tr w:rsidR="00F23E37" w:rsidRPr="00965D77" w:rsidTr="00A45A7E">
        <w:trPr>
          <w:trHeight w:val="89"/>
        </w:trPr>
        <w:tc>
          <w:tcPr>
            <w:tcW w:w="3380" w:type="dxa"/>
            <w:gridSpan w:val="2"/>
            <w:shd w:val="clear" w:color="auto" w:fill="auto"/>
            <w:vAlign w:val="bottom"/>
          </w:tcPr>
          <w:p w:rsidR="00F23E37" w:rsidRPr="00965D77" w:rsidRDefault="00F23E37" w:rsidP="00A45A7E">
            <w:pPr>
              <w:spacing w:line="0" w:lineRule="atLeast"/>
              <w:rPr>
                <w:b/>
                <w:sz w:val="20"/>
                <w:szCs w:val="20"/>
              </w:rPr>
            </w:pPr>
          </w:p>
        </w:tc>
        <w:tc>
          <w:tcPr>
            <w:tcW w:w="5680" w:type="dxa"/>
            <w:shd w:val="clear" w:color="auto" w:fill="auto"/>
            <w:vAlign w:val="bottom"/>
          </w:tcPr>
          <w:p w:rsidR="00F23E37" w:rsidRPr="00965D77" w:rsidRDefault="00F23E37" w:rsidP="00A45A7E">
            <w:pPr>
              <w:spacing w:line="0" w:lineRule="atLeast"/>
              <w:rPr>
                <w:sz w:val="20"/>
                <w:szCs w:val="20"/>
              </w:rPr>
            </w:pPr>
          </w:p>
        </w:tc>
      </w:tr>
      <w:tr w:rsidR="00F23E37" w:rsidRPr="00965D77" w:rsidTr="00A45A7E">
        <w:trPr>
          <w:trHeight w:val="271"/>
        </w:trPr>
        <w:tc>
          <w:tcPr>
            <w:tcW w:w="380" w:type="dxa"/>
            <w:shd w:val="clear" w:color="auto" w:fill="auto"/>
            <w:vAlign w:val="bottom"/>
          </w:tcPr>
          <w:p w:rsidR="00F23E37" w:rsidRPr="00965D77" w:rsidRDefault="00906928" w:rsidP="00A45A7E">
            <w:pPr>
              <w:spacing w:line="271" w:lineRule="exact"/>
              <w:rPr>
                <w:b/>
                <w:w w:val="99"/>
                <w:sz w:val="20"/>
                <w:szCs w:val="20"/>
              </w:rPr>
            </w:pPr>
            <w:r w:rsidRPr="00965D77">
              <w:rPr>
                <w:b/>
                <w:w w:val="99"/>
                <w:sz w:val="20"/>
                <w:szCs w:val="20"/>
              </w:rPr>
              <w:t>a.1)</w:t>
            </w:r>
          </w:p>
        </w:tc>
        <w:tc>
          <w:tcPr>
            <w:tcW w:w="3000" w:type="dxa"/>
            <w:shd w:val="clear" w:color="auto" w:fill="auto"/>
            <w:vAlign w:val="bottom"/>
          </w:tcPr>
          <w:p w:rsidR="00F23E37" w:rsidRPr="00965D77" w:rsidRDefault="00F23E37" w:rsidP="00A45A7E">
            <w:pPr>
              <w:spacing w:line="271" w:lineRule="exact"/>
              <w:ind w:left="40"/>
              <w:rPr>
                <w:sz w:val="20"/>
                <w:szCs w:val="20"/>
              </w:rPr>
            </w:pPr>
            <w:r w:rsidRPr="00965D77">
              <w:rPr>
                <w:sz w:val="20"/>
                <w:szCs w:val="20"/>
              </w:rPr>
              <w:t>İşin Adı</w:t>
            </w:r>
          </w:p>
        </w:tc>
        <w:tc>
          <w:tcPr>
            <w:tcW w:w="5680" w:type="dxa"/>
            <w:shd w:val="clear" w:color="auto" w:fill="auto"/>
            <w:vAlign w:val="bottom"/>
          </w:tcPr>
          <w:p w:rsidR="00F23E37" w:rsidRPr="00965D77" w:rsidRDefault="00F23E37" w:rsidP="00A45A7E">
            <w:pPr>
              <w:rPr>
                <w:b/>
                <w:position w:val="-2"/>
                <w:sz w:val="20"/>
                <w:szCs w:val="20"/>
              </w:rPr>
            </w:pPr>
            <w:r w:rsidRPr="00965D77">
              <w:rPr>
                <w:w w:val="99"/>
                <w:sz w:val="20"/>
                <w:szCs w:val="20"/>
              </w:rPr>
              <w:t xml:space="preserve">: </w:t>
            </w:r>
            <w:r w:rsidRPr="00965D77">
              <w:rPr>
                <w:b/>
                <w:position w:val="-2"/>
                <w:sz w:val="20"/>
                <w:szCs w:val="20"/>
              </w:rPr>
              <w:t xml:space="preserve">Kozan OSB </w:t>
            </w:r>
            <w:r w:rsidR="00466531" w:rsidRPr="00965D77">
              <w:rPr>
                <w:b/>
                <w:sz w:val="20"/>
                <w:szCs w:val="20"/>
              </w:rPr>
              <w:t>ARGE Merkezi Yapım İşi</w:t>
            </w:r>
          </w:p>
        </w:tc>
      </w:tr>
      <w:tr w:rsidR="00F23E37" w:rsidRPr="00965D77" w:rsidTr="00A45A7E">
        <w:trPr>
          <w:trHeight w:val="276"/>
        </w:trPr>
        <w:tc>
          <w:tcPr>
            <w:tcW w:w="380" w:type="dxa"/>
            <w:shd w:val="clear" w:color="auto" w:fill="auto"/>
            <w:vAlign w:val="bottom"/>
          </w:tcPr>
          <w:p w:rsidR="00F23E37" w:rsidRPr="00965D77" w:rsidRDefault="00906928" w:rsidP="00A45A7E">
            <w:pPr>
              <w:spacing w:line="0" w:lineRule="atLeast"/>
              <w:rPr>
                <w:b/>
                <w:w w:val="99"/>
                <w:sz w:val="20"/>
                <w:szCs w:val="20"/>
              </w:rPr>
            </w:pPr>
            <w:r w:rsidRPr="00965D77">
              <w:rPr>
                <w:b/>
                <w:w w:val="99"/>
                <w:sz w:val="20"/>
                <w:szCs w:val="20"/>
              </w:rPr>
              <w:t>a.2)</w:t>
            </w:r>
          </w:p>
        </w:tc>
        <w:tc>
          <w:tcPr>
            <w:tcW w:w="3000" w:type="dxa"/>
            <w:shd w:val="clear" w:color="auto" w:fill="auto"/>
            <w:vAlign w:val="bottom"/>
          </w:tcPr>
          <w:p w:rsidR="00F23E37" w:rsidRPr="00965D77" w:rsidRDefault="00F23E37" w:rsidP="00A45A7E">
            <w:pPr>
              <w:spacing w:line="0" w:lineRule="atLeast"/>
              <w:ind w:left="40"/>
              <w:rPr>
                <w:sz w:val="20"/>
                <w:szCs w:val="20"/>
              </w:rPr>
            </w:pPr>
            <w:r w:rsidRPr="00965D77">
              <w:rPr>
                <w:sz w:val="20"/>
                <w:szCs w:val="20"/>
              </w:rPr>
              <w:t>İşin Yapılma Yeri</w:t>
            </w:r>
          </w:p>
        </w:tc>
        <w:tc>
          <w:tcPr>
            <w:tcW w:w="5680" w:type="dxa"/>
            <w:shd w:val="clear" w:color="auto" w:fill="auto"/>
            <w:vAlign w:val="bottom"/>
          </w:tcPr>
          <w:p w:rsidR="00F23E37" w:rsidRPr="00965D77" w:rsidRDefault="00F23E37" w:rsidP="00A45A7E">
            <w:pPr>
              <w:spacing w:line="0" w:lineRule="atLeast"/>
              <w:rPr>
                <w:w w:val="99"/>
                <w:sz w:val="20"/>
                <w:szCs w:val="20"/>
              </w:rPr>
            </w:pPr>
            <w:r w:rsidRPr="00965D77">
              <w:rPr>
                <w:w w:val="99"/>
                <w:sz w:val="20"/>
                <w:szCs w:val="20"/>
              </w:rPr>
              <w:t xml:space="preserve">: </w:t>
            </w:r>
            <w:r w:rsidRPr="00965D77">
              <w:rPr>
                <w:sz w:val="20"/>
                <w:szCs w:val="20"/>
              </w:rPr>
              <w:t>Adana ili Kozan ilçesi Güneri Mahallesi</w:t>
            </w:r>
          </w:p>
        </w:tc>
      </w:tr>
      <w:tr w:rsidR="00F23E37" w:rsidRPr="00965D77" w:rsidTr="00466531">
        <w:trPr>
          <w:trHeight w:val="304"/>
        </w:trPr>
        <w:tc>
          <w:tcPr>
            <w:tcW w:w="380" w:type="dxa"/>
            <w:shd w:val="clear" w:color="auto" w:fill="auto"/>
            <w:vAlign w:val="bottom"/>
          </w:tcPr>
          <w:p w:rsidR="00F23E37" w:rsidRPr="00965D77" w:rsidRDefault="00906928" w:rsidP="00A45A7E">
            <w:pPr>
              <w:spacing w:line="0" w:lineRule="atLeast"/>
              <w:rPr>
                <w:b/>
                <w:w w:val="99"/>
                <w:sz w:val="20"/>
                <w:szCs w:val="20"/>
              </w:rPr>
            </w:pPr>
            <w:r w:rsidRPr="00965D77">
              <w:rPr>
                <w:b/>
                <w:w w:val="99"/>
                <w:sz w:val="20"/>
                <w:szCs w:val="20"/>
              </w:rPr>
              <w:t>a.3)</w:t>
            </w:r>
          </w:p>
        </w:tc>
        <w:tc>
          <w:tcPr>
            <w:tcW w:w="3000" w:type="dxa"/>
            <w:shd w:val="clear" w:color="auto" w:fill="auto"/>
            <w:vAlign w:val="bottom"/>
          </w:tcPr>
          <w:p w:rsidR="00F23E37" w:rsidRPr="00965D77" w:rsidRDefault="00F23E37" w:rsidP="00466531">
            <w:pPr>
              <w:spacing w:line="0" w:lineRule="atLeast"/>
              <w:ind w:left="40"/>
              <w:rPr>
                <w:sz w:val="20"/>
                <w:szCs w:val="20"/>
              </w:rPr>
            </w:pPr>
            <w:r w:rsidRPr="00965D77">
              <w:rPr>
                <w:sz w:val="20"/>
                <w:szCs w:val="20"/>
              </w:rPr>
              <w:t>İşin Niteliği, Türü ve Miktarı</w:t>
            </w:r>
          </w:p>
        </w:tc>
        <w:tc>
          <w:tcPr>
            <w:tcW w:w="5680" w:type="dxa"/>
            <w:shd w:val="clear" w:color="auto" w:fill="auto"/>
            <w:vAlign w:val="bottom"/>
          </w:tcPr>
          <w:p w:rsidR="00466531" w:rsidRPr="00965D77" w:rsidRDefault="00F23E37" w:rsidP="00AF7971">
            <w:pPr>
              <w:spacing w:line="0" w:lineRule="atLeast"/>
              <w:rPr>
                <w:sz w:val="20"/>
                <w:szCs w:val="20"/>
              </w:rPr>
            </w:pPr>
            <w:r w:rsidRPr="00965D77">
              <w:rPr>
                <w:w w:val="99"/>
                <w:sz w:val="20"/>
                <w:szCs w:val="20"/>
              </w:rPr>
              <w:t>:</w:t>
            </w:r>
            <w:r w:rsidRPr="00965D77">
              <w:rPr>
                <w:b/>
                <w:sz w:val="20"/>
                <w:szCs w:val="20"/>
              </w:rPr>
              <w:t xml:space="preserve"> </w:t>
            </w:r>
            <w:r w:rsidR="00177CB6" w:rsidRPr="00965D77">
              <w:rPr>
                <w:b/>
                <w:sz w:val="20"/>
                <w:szCs w:val="20"/>
              </w:rPr>
              <w:t xml:space="preserve">Yaklaşık </w:t>
            </w:r>
            <w:r w:rsidR="00AF7971" w:rsidRPr="00965D77">
              <w:rPr>
                <w:b/>
                <w:sz w:val="20"/>
                <w:szCs w:val="20"/>
              </w:rPr>
              <w:t>487</w:t>
            </w:r>
            <w:r w:rsidR="00177CB6" w:rsidRPr="00965D77">
              <w:rPr>
                <w:b/>
                <w:sz w:val="20"/>
                <w:szCs w:val="20"/>
              </w:rPr>
              <w:t xml:space="preserve"> m² </w:t>
            </w:r>
            <w:r w:rsidR="00466531" w:rsidRPr="00965D77">
              <w:rPr>
                <w:b/>
                <w:sz w:val="20"/>
                <w:szCs w:val="20"/>
              </w:rPr>
              <w:t xml:space="preserve">ARGE Merkezi Yapım İşi </w:t>
            </w:r>
          </w:p>
        </w:tc>
      </w:tr>
      <w:tr w:rsidR="00F23E37" w:rsidRPr="00965D77" w:rsidTr="00A45A7E">
        <w:trPr>
          <w:trHeight w:val="276"/>
        </w:trPr>
        <w:tc>
          <w:tcPr>
            <w:tcW w:w="380" w:type="dxa"/>
            <w:shd w:val="clear" w:color="auto" w:fill="auto"/>
            <w:vAlign w:val="bottom"/>
          </w:tcPr>
          <w:p w:rsidR="00F23E37" w:rsidRPr="00965D77" w:rsidRDefault="00F23E37" w:rsidP="00A45A7E">
            <w:pPr>
              <w:spacing w:line="0" w:lineRule="atLeast"/>
              <w:rPr>
                <w:b/>
                <w:w w:val="99"/>
                <w:sz w:val="20"/>
                <w:szCs w:val="20"/>
              </w:rPr>
            </w:pPr>
          </w:p>
        </w:tc>
        <w:tc>
          <w:tcPr>
            <w:tcW w:w="8680" w:type="dxa"/>
            <w:gridSpan w:val="2"/>
            <w:shd w:val="clear" w:color="auto" w:fill="auto"/>
            <w:vAlign w:val="bottom"/>
          </w:tcPr>
          <w:p w:rsidR="00F23E37" w:rsidRPr="00965D77" w:rsidRDefault="00F23E37" w:rsidP="00A45A7E">
            <w:pPr>
              <w:spacing w:line="0" w:lineRule="atLeast"/>
              <w:ind w:left="40"/>
              <w:rPr>
                <w:w w:val="99"/>
                <w:sz w:val="20"/>
                <w:szCs w:val="20"/>
              </w:rPr>
            </w:pPr>
          </w:p>
        </w:tc>
      </w:tr>
    </w:tbl>
    <w:p w:rsidR="00832ABE" w:rsidRPr="00965D77" w:rsidRDefault="00832ABE" w:rsidP="00832ABE">
      <w:pPr>
        <w:pStyle w:val="GvdeMetni"/>
        <w:spacing w:before="117"/>
        <w:ind w:left="116"/>
        <w:rPr>
          <w:rFonts w:cs="Times New Roman"/>
          <w:sz w:val="20"/>
        </w:rPr>
      </w:pPr>
      <w:r w:rsidRPr="00965D77">
        <w:rPr>
          <w:rFonts w:cs="Times New Roman"/>
          <w:sz w:val="20"/>
        </w:rPr>
        <w:t>Yukarıda isimleri verilen Teknik Şartnameler Ek-2c Teknik Şartname Standart formunun eki olarak detaylı şekilde ihale CD’si içinde yer almaktadır.</w:t>
      </w:r>
    </w:p>
    <w:p w:rsidR="00832ABE" w:rsidRPr="00965D77" w:rsidRDefault="00832ABE" w:rsidP="00832ABE">
      <w:pPr>
        <w:pStyle w:val="GvdeMetni"/>
        <w:spacing w:before="1"/>
        <w:rPr>
          <w:rFonts w:cs="Times New Roman"/>
          <w:sz w:val="20"/>
        </w:rPr>
      </w:pPr>
    </w:p>
    <w:p w:rsidR="00832ABE" w:rsidRPr="00D1137B" w:rsidRDefault="00832ABE" w:rsidP="00832ABE">
      <w:pPr>
        <w:pStyle w:val="Balk3"/>
        <w:spacing w:before="119"/>
        <w:rPr>
          <w:rFonts w:ascii="Times New Roman" w:hAnsi="Times New Roman" w:cs="Times New Roman"/>
          <w:color w:val="auto"/>
          <w:sz w:val="20"/>
          <w:szCs w:val="20"/>
        </w:rPr>
      </w:pPr>
      <w:r w:rsidRPr="00D1137B">
        <w:rPr>
          <w:rFonts w:ascii="Times New Roman" w:hAnsi="Times New Roman" w:cs="Times New Roman"/>
          <w:color w:val="auto"/>
          <w:sz w:val="20"/>
          <w:szCs w:val="20"/>
        </w:rPr>
        <w:t>MADDE 2 - İŞİN SÜRESİ:</w:t>
      </w:r>
    </w:p>
    <w:p w:rsidR="00832ABE" w:rsidRPr="00965D77" w:rsidRDefault="00832ABE" w:rsidP="00832ABE">
      <w:pPr>
        <w:pStyle w:val="GvdeMetni"/>
        <w:spacing w:before="119"/>
        <w:ind w:left="116" w:right="114"/>
        <w:rPr>
          <w:rFonts w:cs="Times New Roman"/>
          <w:sz w:val="20"/>
        </w:rPr>
      </w:pPr>
      <w:r w:rsidRPr="00965D77">
        <w:rPr>
          <w:rFonts w:cs="Times New Roman"/>
          <w:sz w:val="20"/>
        </w:rPr>
        <w:t xml:space="preserve">Yüklenici, yükümlülüğünde bulunan işi yer tesliminden itibaren sözleşme ve eklerine uygun olarak </w:t>
      </w:r>
      <w:r w:rsidR="008778F8">
        <w:rPr>
          <w:rFonts w:cs="Times New Roman"/>
          <w:b/>
          <w:sz w:val="20"/>
        </w:rPr>
        <w:t>4</w:t>
      </w:r>
      <w:r w:rsidRPr="00965D77">
        <w:rPr>
          <w:rFonts w:cs="Times New Roman"/>
          <w:b/>
          <w:sz w:val="20"/>
        </w:rPr>
        <w:t xml:space="preserve"> ay (</w:t>
      </w:r>
      <w:r w:rsidR="008778F8">
        <w:rPr>
          <w:rFonts w:cs="Times New Roman"/>
          <w:b/>
          <w:sz w:val="20"/>
        </w:rPr>
        <w:t>12</w:t>
      </w:r>
      <w:r w:rsidRPr="00965D77">
        <w:rPr>
          <w:rFonts w:cs="Times New Roman"/>
          <w:b/>
          <w:sz w:val="20"/>
        </w:rPr>
        <w:t xml:space="preserve">0 gün) </w:t>
      </w:r>
      <w:r w:rsidRPr="00965D77">
        <w:rPr>
          <w:rFonts w:cs="Times New Roman"/>
          <w:sz w:val="20"/>
        </w:rPr>
        <w:t>günde tamamlayarak geçici kabule hazır hale getirmekle yükümlüdür.</w:t>
      </w:r>
    </w:p>
    <w:p w:rsidR="00832ABE" w:rsidRPr="00965D77" w:rsidRDefault="00832ABE" w:rsidP="00832ABE">
      <w:pPr>
        <w:pStyle w:val="GvdeMetni"/>
        <w:spacing w:before="119"/>
        <w:ind w:left="116" w:right="118"/>
        <w:rPr>
          <w:rFonts w:cs="Times New Roman"/>
          <w:sz w:val="20"/>
        </w:rPr>
      </w:pPr>
      <w:r w:rsidRPr="00965D77">
        <w:rPr>
          <w:rFonts w:cs="Times New Roman"/>
          <w:sz w:val="20"/>
        </w:rPr>
        <w:t>İş bitirme tarihi her türlü iklim şartları ve sair çalışmaya engel olabilecek sebepler göz önünde tutularak tespit edilmiştir. Sözleşme’nin 18. maddesinde belirtilen zorlayıcı sebepler dışında süre uzatılmayacaktır.</w:t>
      </w:r>
    </w:p>
    <w:p w:rsidR="00832ABE" w:rsidRPr="00D1137B" w:rsidRDefault="00832ABE" w:rsidP="00832ABE">
      <w:pPr>
        <w:pStyle w:val="Balk3"/>
        <w:spacing w:before="117"/>
        <w:rPr>
          <w:rFonts w:ascii="Times New Roman" w:hAnsi="Times New Roman" w:cs="Times New Roman"/>
          <w:color w:val="auto"/>
          <w:sz w:val="20"/>
          <w:szCs w:val="20"/>
        </w:rPr>
      </w:pPr>
      <w:r w:rsidRPr="00D1137B">
        <w:rPr>
          <w:rFonts w:ascii="Times New Roman" w:hAnsi="Times New Roman" w:cs="Times New Roman"/>
          <w:color w:val="auto"/>
          <w:sz w:val="20"/>
          <w:szCs w:val="20"/>
        </w:rPr>
        <w:t>MADDE 3 - SÖZLEŞME KONUSU İŞLER:</w:t>
      </w:r>
    </w:p>
    <w:p w:rsidR="00832ABE" w:rsidRPr="00965D77" w:rsidRDefault="00832ABE" w:rsidP="00832ABE">
      <w:pPr>
        <w:pStyle w:val="GvdeMetni"/>
        <w:ind w:left="116" w:right="115"/>
        <w:rPr>
          <w:rFonts w:cs="Times New Roman"/>
          <w:sz w:val="20"/>
        </w:rPr>
      </w:pPr>
      <w:r w:rsidRPr="00965D77">
        <w:rPr>
          <w:rFonts w:cs="Times New Roman"/>
          <w:sz w:val="20"/>
        </w:rPr>
        <w:t>Yüklenici, ihale kapsamında bulunan işler, seçilen projeleri, vaziyet planları, Özel İdari ve Teknik Şartname Hükümleri (Mahal Listesi ve Açıklamaları), İhale Şartnamesi, Sözleşme, Yürürlükteki Teknik Mevzuat, Deprem Yönetmeliği, diğer yönetmelikler göre standartlara uygun olarak ve ruhsatları alınıp eksiksiz yapılarak, Sözleşme Makamına teslim edilecektir.</w:t>
      </w:r>
    </w:p>
    <w:p w:rsidR="00832ABE" w:rsidRPr="00D1137B" w:rsidRDefault="00832ABE" w:rsidP="00832ABE">
      <w:pPr>
        <w:pStyle w:val="Balk3"/>
        <w:spacing w:before="118"/>
        <w:rPr>
          <w:rFonts w:ascii="Times New Roman" w:hAnsi="Times New Roman" w:cs="Times New Roman"/>
          <w:color w:val="auto"/>
          <w:sz w:val="20"/>
          <w:szCs w:val="20"/>
        </w:rPr>
      </w:pPr>
      <w:r w:rsidRPr="00D1137B">
        <w:rPr>
          <w:rFonts w:ascii="Times New Roman" w:hAnsi="Times New Roman" w:cs="Times New Roman"/>
          <w:color w:val="auto"/>
          <w:sz w:val="20"/>
          <w:szCs w:val="20"/>
        </w:rPr>
        <w:t>3.1. Anahtar teslimi götürü bedelli işler:</w:t>
      </w:r>
    </w:p>
    <w:p w:rsidR="00832ABE" w:rsidRPr="00965D77" w:rsidRDefault="00832ABE" w:rsidP="00832ABE">
      <w:pPr>
        <w:pStyle w:val="GvdeMetni"/>
        <w:ind w:left="116" w:right="126"/>
        <w:rPr>
          <w:rFonts w:cs="Times New Roman"/>
          <w:sz w:val="20"/>
        </w:rPr>
      </w:pPr>
      <w:r w:rsidRPr="00965D77">
        <w:rPr>
          <w:rFonts w:cs="Times New Roman"/>
          <w:sz w:val="20"/>
        </w:rPr>
        <w:t>Yüklenici, imar parsel adalarının hazırlanması aplikasyon krokileri, yol kotu gibi yapının temel ruhsatı alınabilmesi için gerekli bütün işlemler yapılacaktır.</w:t>
      </w:r>
    </w:p>
    <w:p w:rsidR="00832ABE" w:rsidRPr="00965D77" w:rsidRDefault="00832ABE" w:rsidP="00832ABE">
      <w:pPr>
        <w:pStyle w:val="GvdeMetni"/>
        <w:ind w:left="116" w:right="111"/>
        <w:rPr>
          <w:rFonts w:cs="Times New Roman"/>
          <w:sz w:val="20"/>
        </w:rPr>
      </w:pPr>
      <w:r w:rsidRPr="00965D77">
        <w:rPr>
          <w:rFonts w:cs="Times New Roman"/>
          <w:sz w:val="20"/>
        </w:rPr>
        <w:t>Yüklenici, zemin etüdleri ve/veya jeolojik-jeoteknik etüd raporları, statik-B.Arme hesaplar ile üstyapı (mimari, B.Arme, Tesisat, v.s) ve altyapı (içme suyu, kanalizasyon, yağmursuyu, peyzaj v.s) uygulama projelerini ve detayları Sözleşme Makamının onayını müteakip ilgili kuruluşlara onaylatılması ile ilgili her türlü işlemi  bedelsiz olarak</w:t>
      </w:r>
      <w:r w:rsidRPr="00965D77">
        <w:rPr>
          <w:rFonts w:cs="Times New Roman"/>
          <w:spacing w:val="-9"/>
          <w:sz w:val="20"/>
        </w:rPr>
        <w:t xml:space="preserve"> </w:t>
      </w:r>
      <w:r w:rsidRPr="00965D77">
        <w:rPr>
          <w:rFonts w:cs="Times New Roman"/>
          <w:sz w:val="20"/>
        </w:rPr>
        <w:t>yapacaktır.</w:t>
      </w:r>
    </w:p>
    <w:p w:rsidR="00832ABE" w:rsidRPr="00965D77" w:rsidRDefault="00832ABE" w:rsidP="00832ABE">
      <w:pPr>
        <w:pStyle w:val="GvdeMetni"/>
        <w:ind w:left="116" w:right="119"/>
        <w:rPr>
          <w:rFonts w:cs="Times New Roman"/>
          <w:sz w:val="20"/>
        </w:rPr>
      </w:pPr>
      <w:r w:rsidRPr="00965D77">
        <w:rPr>
          <w:rFonts w:cs="Times New Roman"/>
          <w:sz w:val="20"/>
        </w:rPr>
        <w:t>Binaların; onaylı proje, şartname ve mahal listelerine uygun, her nevi kazı, dolgu, temel inşaat işleri, tesviye kazıları, temel ıslah işleri, alana ilişkin zemin etüd raporları ve/veya jeolojik-jeoteknik etüd raporları sonucunda gerekiyorsa zemin iyileştirme yöntemlerinin uygulanması (mini kazık, fore kazık, çakma kazık, enjeksiyon, granüler malzeme ile kompaksiyon, çimento ve kireç ile iyileştirme, jet-grout v.b. yöntemler), gerekli nakliye, döküm yeri temini ve benzeri işler Yüklenici bedelsiz yapılacaktır.</w:t>
      </w:r>
    </w:p>
    <w:p w:rsidR="00832ABE" w:rsidRPr="00965D77" w:rsidRDefault="00832ABE" w:rsidP="00832ABE">
      <w:pPr>
        <w:pStyle w:val="GvdeMetni"/>
        <w:spacing w:before="117"/>
        <w:ind w:left="116" w:right="118"/>
        <w:rPr>
          <w:rFonts w:cs="Times New Roman"/>
          <w:sz w:val="20"/>
        </w:rPr>
      </w:pPr>
      <w:r w:rsidRPr="00965D77">
        <w:rPr>
          <w:rFonts w:cs="Times New Roman"/>
          <w:sz w:val="20"/>
        </w:rPr>
        <w:t>Yüklenici zemin etüd raporları ve/veya jeolojik-jeoteknik etüd raporları neticesinde çıkabilecek her türlü Zemin iyileştirme yöntemlerinin uygulamasını (mini kazık, fore kazık, çakma kazık, enjeksiyon, granüler malzeme ile kompaksiyon, çimento ve kireç ile iyileştirme, jet-grout v.b. yöntemler) bedelsiz olarak yapacaktır.</w:t>
      </w:r>
    </w:p>
    <w:p w:rsidR="00832ABE" w:rsidRPr="00965D77" w:rsidRDefault="00832ABE" w:rsidP="00832ABE">
      <w:pPr>
        <w:pStyle w:val="GvdeMetni"/>
        <w:ind w:left="116" w:right="120"/>
        <w:rPr>
          <w:rFonts w:cs="Times New Roman"/>
          <w:sz w:val="20"/>
        </w:rPr>
      </w:pPr>
      <w:r w:rsidRPr="00965D77">
        <w:rPr>
          <w:rFonts w:cs="Times New Roman"/>
          <w:sz w:val="20"/>
        </w:rPr>
        <w:t xml:space="preserve">Yüklenici, bölge içindeki </w:t>
      </w:r>
      <w:r w:rsidR="008778F8">
        <w:rPr>
          <w:rFonts w:cs="Times New Roman"/>
          <w:sz w:val="20"/>
        </w:rPr>
        <w:t>ARGE Binasının</w:t>
      </w:r>
      <w:r w:rsidRPr="00965D77">
        <w:rPr>
          <w:rFonts w:cs="Times New Roman"/>
          <w:sz w:val="20"/>
        </w:rPr>
        <w:t>; tüm inşaat işleri ile bina içi kalorifer tesisatı, sıhhi tesisat, elektrik tesisatı, interkom tesisatı, Tv anten tesisatı, paratoner tesisatı, doğalgaz tesisatı vb. Yapım işleri ilgili yönetmeliklere uygun olarak yapılacaktır.</w:t>
      </w:r>
    </w:p>
    <w:p w:rsidR="00832ABE" w:rsidRPr="00965D77" w:rsidRDefault="00832ABE" w:rsidP="00832ABE">
      <w:pPr>
        <w:pStyle w:val="GvdeMetni"/>
        <w:ind w:left="116" w:right="127"/>
        <w:rPr>
          <w:rFonts w:cs="Times New Roman"/>
          <w:sz w:val="20"/>
        </w:rPr>
      </w:pPr>
      <w:r w:rsidRPr="00965D77">
        <w:rPr>
          <w:rFonts w:cs="Times New Roman"/>
          <w:sz w:val="20"/>
        </w:rPr>
        <w:t>Yüklenici, binaların; temelleri, duvarları ve bütün döşemelerinde gerekli ısı, ses, nem ve su yalıtımı işleri, temel drenajı ile bina çevre tretuvarları ve benzeri işleri yapacaktır.</w:t>
      </w:r>
    </w:p>
    <w:p w:rsidR="00832ABE" w:rsidRPr="00965D77" w:rsidRDefault="00832ABE" w:rsidP="00832ABE">
      <w:pPr>
        <w:pStyle w:val="GvdeMetni"/>
        <w:ind w:left="116" w:right="119"/>
        <w:rPr>
          <w:rFonts w:cs="Times New Roman"/>
          <w:sz w:val="20"/>
        </w:rPr>
      </w:pPr>
      <w:r w:rsidRPr="00965D77">
        <w:rPr>
          <w:rFonts w:cs="Times New Roman"/>
          <w:sz w:val="20"/>
        </w:rPr>
        <w:lastRenderedPageBreak/>
        <w:t>Yüklenici, binalara ait, kanalizasyon ve yağmursuyu şebekelerinin (bacalar dahil) bina toplama noktasına kadar olan bağlantısının yapılması ile ilgili tüm işleri yapacaktır. Gerekirse Foseptik çukuru yapılıp gerekli bağlantılar yapılacaktır.</w:t>
      </w:r>
    </w:p>
    <w:p w:rsidR="00832ABE" w:rsidRPr="00965D77" w:rsidRDefault="00832ABE" w:rsidP="00832ABE">
      <w:pPr>
        <w:pStyle w:val="GvdeMetni"/>
        <w:ind w:left="116" w:right="115"/>
        <w:rPr>
          <w:rFonts w:cs="Times New Roman"/>
          <w:sz w:val="20"/>
        </w:rPr>
      </w:pPr>
      <w:r w:rsidRPr="00965D77">
        <w:rPr>
          <w:rFonts w:cs="Times New Roman"/>
          <w:sz w:val="20"/>
        </w:rPr>
        <w:t>İhale eki projelerde bağlantı noktası net olarak belirtilmediği takdirde Binalara ait, kanalizasyon ve yağmursuyu şebekelerinin parsel toplama noktasından sonra başlanıp, ihale sınırından sonra 500 metreye kadar ana  şebekelere bağlantısının yapılması ile ilgili tüm işler Yüklenici tarafından yapılacaktır. Avan projede ana şebekeye bağlantı noktası net olarak belirtilmiş ise tamamı</w:t>
      </w:r>
      <w:r w:rsidRPr="00965D77">
        <w:rPr>
          <w:rFonts w:cs="Times New Roman"/>
          <w:spacing w:val="-24"/>
          <w:sz w:val="20"/>
        </w:rPr>
        <w:t xml:space="preserve"> </w:t>
      </w:r>
      <w:r w:rsidRPr="00965D77">
        <w:rPr>
          <w:rFonts w:cs="Times New Roman"/>
          <w:sz w:val="20"/>
        </w:rPr>
        <w:t>yapılacaktır.</w:t>
      </w:r>
    </w:p>
    <w:p w:rsidR="00832ABE" w:rsidRPr="00965D77" w:rsidRDefault="00832ABE" w:rsidP="00832ABE">
      <w:pPr>
        <w:pStyle w:val="GvdeMetni"/>
        <w:spacing w:before="121"/>
        <w:ind w:left="116" w:right="116"/>
        <w:rPr>
          <w:rFonts w:cs="Times New Roman"/>
          <w:sz w:val="20"/>
        </w:rPr>
      </w:pPr>
      <w:r w:rsidRPr="00965D77">
        <w:rPr>
          <w:rFonts w:cs="Times New Roman"/>
          <w:sz w:val="20"/>
        </w:rPr>
        <w:t>Bina ve saha aydınlatması, elektrik altyapısı, şehir şebekelerine bağlantıları (yöresel elektrik idaresi tarafından verilecek enerji müsadesi hükümleri doğrultusunda), ENH, trafo merkezi, trafo merkezleri arası ring bağlantı, hücre donatımı, yedek çıkış hücresi ve benzeri tüm imalatlar (Yöresel elektrik idaresi hükümleri doğrultusunda) yüklenici tarafından yapılacaktır.</w:t>
      </w:r>
    </w:p>
    <w:p w:rsidR="00832ABE" w:rsidRPr="00965D77" w:rsidRDefault="00832ABE" w:rsidP="00832ABE">
      <w:pPr>
        <w:pStyle w:val="GvdeMetni"/>
        <w:ind w:left="116" w:right="116"/>
        <w:rPr>
          <w:rFonts w:cs="Times New Roman"/>
          <w:sz w:val="20"/>
        </w:rPr>
      </w:pPr>
      <w:r w:rsidRPr="00965D77">
        <w:rPr>
          <w:rFonts w:cs="Times New Roman"/>
          <w:sz w:val="20"/>
        </w:rPr>
        <w:t>Yüklenici imalatlarında şartnamelerine uygun olarak hatların TEDAŞ’a kabul işlemlerini takip edecek ve bu konuda TEDAŞ’ın şartlarını yerine getirecektir.</w:t>
      </w:r>
    </w:p>
    <w:p w:rsidR="00832ABE" w:rsidRPr="00965D77" w:rsidRDefault="00832ABE" w:rsidP="00832ABE">
      <w:pPr>
        <w:pStyle w:val="GvdeMetni"/>
        <w:ind w:left="116" w:right="117"/>
        <w:rPr>
          <w:rFonts w:cs="Times New Roman"/>
          <w:sz w:val="20"/>
        </w:rPr>
      </w:pPr>
      <w:r w:rsidRPr="00965D77">
        <w:rPr>
          <w:rFonts w:cs="Times New Roman"/>
          <w:sz w:val="20"/>
        </w:rPr>
        <w:t>Binalara ait su, yangın şebekesi ile ana şebekeye bağlantısı yapılması ile ilgili tüm işlerin, inşaatın yapılacağı alan üzerinde mevcut bulunan Yüksek Gerilim vb. elektrik hatlarının inşaat alanı dışına taşınması bedelsiz olarak yüklenici tarafından</w:t>
      </w:r>
      <w:r w:rsidRPr="00965D77">
        <w:rPr>
          <w:rFonts w:cs="Times New Roman"/>
          <w:spacing w:val="-10"/>
          <w:sz w:val="20"/>
        </w:rPr>
        <w:t xml:space="preserve"> </w:t>
      </w:r>
      <w:r w:rsidRPr="00965D77">
        <w:rPr>
          <w:rFonts w:cs="Times New Roman"/>
          <w:sz w:val="20"/>
        </w:rPr>
        <w:t>yapılacaktır.</w:t>
      </w:r>
    </w:p>
    <w:p w:rsidR="00832ABE" w:rsidRPr="00965D77" w:rsidRDefault="00832ABE" w:rsidP="00832ABE">
      <w:pPr>
        <w:pStyle w:val="GvdeMetni"/>
        <w:spacing w:before="118"/>
        <w:ind w:left="116" w:right="115"/>
        <w:rPr>
          <w:rFonts w:cs="Times New Roman"/>
          <w:sz w:val="20"/>
        </w:rPr>
      </w:pPr>
      <w:r w:rsidRPr="00965D77">
        <w:rPr>
          <w:rFonts w:cs="Times New Roman"/>
          <w:sz w:val="20"/>
        </w:rPr>
        <w:t>İnşaatın yapılacağı alan üzerinde mevcut fazla topraklar, her türlü moloz, inşaat artığı-kum çakıl vs.  temizlenmesi ve benzeri işler bedelsiz</w:t>
      </w:r>
      <w:r w:rsidRPr="00965D77">
        <w:rPr>
          <w:rFonts w:cs="Times New Roman"/>
          <w:spacing w:val="-16"/>
          <w:sz w:val="20"/>
        </w:rPr>
        <w:t xml:space="preserve"> </w:t>
      </w:r>
      <w:r w:rsidRPr="00965D77">
        <w:rPr>
          <w:rFonts w:cs="Times New Roman"/>
          <w:sz w:val="20"/>
        </w:rPr>
        <w:t>yapılacaktır.</w:t>
      </w:r>
    </w:p>
    <w:p w:rsidR="00832ABE" w:rsidRPr="00965D77" w:rsidRDefault="00832ABE" w:rsidP="00832ABE">
      <w:pPr>
        <w:pStyle w:val="GvdeMetni"/>
        <w:ind w:left="116" w:right="115"/>
        <w:rPr>
          <w:rFonts w:cs="Times New Roman"/>
          <w:sz w:val="20"/>
        </w:rPr>
      </w:pPr>
      <w:r w:rsidRPr="00965D77">
        <w:rPr>
          <w:rFonts w:cs="Times New Roman"/>
          <w:sz w:val="20"/>
        </w:rPr>
        <w:t>Sonradan yapılması zorunlu olan işlere ait altyapı uygulama projeleri (istinat ve ihata duvarları dahil) yaptırılacak ve ilgili mercilere</w:t>
      </w:r>
      <w:r w:rsidRPr="00965D77">
        <w:rPr>
          <w:rFonts w:cs="Times New Roman"/>
          <w:spacing w:val="-15"/>
          <w:sz w:val="20"/>
        </w:rPr>
        <w:t xml:space="preserve"> </w:t>
      </w:r>
      <w:r w:rsidRPr="00965D77">
        <w:rPr>
          <w:rFonts w:cs="Times New Roman"/>
          <w:sz w:val="20"/>
        </w:rPr>
        <w:t>onaylatılacaktır.</w:t>
      </w:r>
    </w:p>
    <w:p w:rsidR="00832ABE" w:rsidRPr="00965D77" w:rsidRDefault="00832ABE" w:rsidP="00832ABE">
      <w:pPr>
        <w:pStyle w:val="GvdeMetni"/>
        <w:ind w:left="116" w:right="121"/>
        <w:rPr>
          <w:rFonts w:cs="Times New Roman"/>
          <w:sz w:val="20"/>
        </w:rPr>
      </w:pPr>
      <w:r w:rsidRPr="00965D77">
        <w:rPr>
          <w:rFonts w:cs="Times New Roman"/>
          <w:sz w:val="20"/>
        </w:rPr>
        <w:t>İnşaatlarda Sözleşme Makamınca onaylanmamış inşaat, tesisat vs. malzeme kullanılmayacaktır. Kullanılması halinde o imalata ait tutar ödenmeyecek olup yapılmış olan imalat sökülerek yeniden yapılacaktır.</w:t>
      </w:r>
    </w:p>
    <w:p w:rsidR="00832ABE" w:rsidRPr="00965D77" w:rsidRDefault="00832ABE" w:rsidP="00832ABE">
      <w:pPr>
        <w:pStyle w:val="GvdeMetni"/>
        <w:ind w:left="116" w:right="123"/>
        <w:rPr>
          <w:rFonts w:cs="Times New Roman"/>
          <w:sz w:val="20"/>
        </w:rPr>
      </w:pPr>
      <w:r w:rsidRPr="00965D77">
        <w:rPr>
          <w:rFonts w:cs="Times New Roman"/>
          <w:sz w:val="20"/>
        </w:rPr>
        <w:t>Yukarıda özellikle belirtilmemiş olsa dahi bu ihale kapsamında tarif edilen binaların anahtar teslimi inşaatlarının eksiksiz hizmete sunulabilmesi için İhale sınırları içerisinde kalan gerekli her türlü inşaat imalat işleri tamamlanacaktır.</w:t>
      </w:r>
    </w:p>
    <w:p w:rsidR="00832ABE" w:rsidRPr="00965D77" w:rsidRDefault="00832ABE" w:rsidP="00832ABE">
      <w:pPr>
        <w:pStyle w:val="GvdeMetni"/>
        <w:ind w:left="116"/>
        <w:rPr>
          <w:rFonts w:cs="Times New Roman"/>
          <w:sz w:val="20"/>
        </w:rPr>
      </w:pPr>
      <w:r w:rsidRPr="00965D77">
        <w:rPr>
          <w:rFonts w:cs="Times New Roman"/>
          <w:sz w:val="20"/>
        </w:rPr>
        <w:t>İç ve Dış brüt beton perdeler ve tavanlardaki kalıp yağı uygun malzeme ile giderilecektir.</w:t>
      </w:r>
    </w:p>
    <w:p w:rsidR="00832ABE" w:rsidRPr="00965D77" w:rsidRDefault="00832ABE" w:rsidP="00832ABE">
      <w:pPr>
        <w:pStyle w:val="GvdeMetni"/>
        <w:ind w:left="116" w:right="115"/>
        <w:rPr>
          <w:rFonts w:cs="Times New Roman"/>
          <w:sz w:val="20"/>
        </w:rPr>
      </w:pPr>
      <w:r w:rsidRPr="00965D77">
        <w:rPr>
          <w:rFonts w:cs="Times New Roman"/>
          <w:sz w:val="20"/>
        </w:rPr>
        <w:t>Geçici kabulü yapılan işlerde, geçici kabul ve kesin kabul arasında geçen süre zarfında, kabul esnasında fark edilemeyen ancak; kullanım esnasında ortaya çıkan hatalı ve eksik imalatlarla ilgili şikayetleri gidermek üzere; yüklenici firma geçici kabul eksikliklerini tamamladığına dair yazıyla beraber, Sözleşme Makamının belirlediği sayı ve nitelikteki elemanların isim ve unvanlarını belirten bir yazılı taahhütnameyi Sözleşme Makamına vermek ve bu elemanları bakım süresi boyunca işin başında bulundurmak zorundadır. İşin başında bulundurulmayan her bir teknik eleman için her gün 50.- TL, her bir usta için de 25.- TL ceza kesilecektir. Yapılan kontrollerde, sahada bulunmayan elemanlarla ilgili Sözleşme Makamının bir elemanı ve müşavir firmanın bir elemanı ile tutanak tanzim edilerek cezai işlem</w:t>
      </w:r>
      <w:r w:rsidRPr="00965D77">
        <w:rPr>
          <w:rFonts w:cs="Times New Roman"/>
          <w:spacing w:val="-19"/>
          <w:sz w:val="20"/>
        </w:rPr>
        <w:t xml:space="preserve"> </w:t>
      </w:r>
      <w:r w:rsidRPr="00965D77">
        <w:rPr>
          <w:rFonts w:cs="Times New Roman"/>
          <w:sz w:val="20"/>
        </w:rPr>
        <w:t>uygulanacaktır.</w:t>
      </w:r>
    </w:p>
    <w:p w:rsidR="00832ABE" w:rsidRPr="00965D77" w:rsidRDefault="00832ABE" w:rsidP="00832ABE">
      <w:pPr>
        <w:pStyle w:val="GvdeMetni"/>
        <w:spacing w:before="10"/>
        <w:rPr>
          <w:rFonts w:cs="Times New Roman"/>
          <w:sz w:val="20"/>
        </w:rPr>
      </w:pPr>
    </w:p>
    <w:p w:rsidR="00832ABE" w:rsidRPr="00D1137B" w:rsidRDefault="00832ABE" w:rsidP="00832ABE">
      <w:pPr>
        <w:pStyle w:val="Balk3"/>
        <w:rPr>
          <w:rFonts w:ascii="Times New Roman" w:hAnsi="Times New Roman" w:cs="Times New Roman"/>
          <w:color w:val="auto"/>
          <w:sz w:val="20"/>
          <w:szCs w:val="20"/>
        </w:rPr>
      </w:pPr>
      <w:r w:rsidRPr="00D1137B">
        <w:rPr>
          <w:rFonts w:ascii="Times New Roman" w:hAnsi="Times New Roman" w:cs="Times New Roman"/>
          <w:color w:val="auto"/>
          <w:sz w:val="20"/>
          <w:szCs w:val="20"/>
        </w:rPr>
        <w:t>İŞLERİN KABUL VE ONANMASI</w:t>
      </w:r>
    </w:p>
    <w:p w:rsidR="00832ABE" w:rsidRPr="00965D77" w:rsidRDefault="00832ABE" w:rsidP="00832ABE">
      <w:pPr>
        <w:pStyle w:val="GvdeMetni"/>
        <w:ind w:left="116" w:right="117"/>
        <w:rPr>
          <w:rFonts w:cs="Times New Roman"/>
          <w:sz w:val="20"/>
        </w:rPr>
      </w:pPr>
      <w:r w:rsidRPr="00965D77">
        <w:rPr>
          <w:rFonts w:cs="Times New Roman"/>
          <w:sz w:val="20"/>
        </w:rPr>
        <w:t>Taahhüt konusu işin sözleşme ve eklerine uygun yapıldığı anlaşıldıktan sonra, plan ve projelerinin yetkili makamlarca onama/onaylanıp ilgili nüshalar, dosyalar ve belgelerin Sözleşme Makamına teslimi ile işin kabulü yapılmış sayılır.</w:t>
      </w:r>
    </w:p>
    <w:p w:rsidR="00832ABE" w:rsidRPr="00965D77" w:rsidRDefault="00832ABE" w:rsidP="00832ABE">
      <w:pPr>
        <w:pStyle w:val="GvdeMetni"/>
        <w:spacing w:before="117"/>
        <w:ind w:left="116" w:right="122"/>
        <w:rPr>
          <w:rFonts w:cs="Times New Roman"/>
          <w:sz w:val="20"/>
        </w:rPr>
      </w:pPr>
      <w:r w:rsidRPr="00965D77">
        <w:rPr>
          <w:rFonts w:cs="Times New Roman"/>
          <w:sz w:val="20"/>
        </w:rPr>
        <w:t>Yüklenici ile imzalanan sözleşme konusu alanda imar işlerinin, İlgili İdaresi tarafından tasdik edilecek proje ve vaziyet planına göre 3194 sayılı İmar Kanunu’nun ilgili maddeleri uyarınca Yüklenicinin sorumluluğunda olup bu işlemlere ait harçlar vb. tüm ödemeler Yükleniciye aittir.</w:t>
      </w:r>
    </w:p>
    <w:p w:rsidR="00832ABE" w:rsidRDefault="00832ABE" w:rsidP="00832ABE">
      <w:pPr>
        <w:pStyle w:val="Balk3"/>
        <w:ind w:right="113"/>
        <w:rPr>
          <w:rFonts w:ascii="Times New Roman" w:hAnsi="Times New Roman" w:cs="Times New Roman"/>
          <w:color w:val="auto"/>
          <w:sz w:val="20"/>
          <w:szCs w:val="20"/>
        </w:rPr>
      </w:pPr>
      <w:r w:rsidRPr="008778F8">
        <w:rPr>
          <w:rFonts w:ascii="Times New Roman" w:hAnsi="Times New Roman" w:cs="Times New Roman"/>
          <w:color w:val="auto"/>
          <w:sz w:val="20"/>
          <w:szCs w:val="20"/>
        </w:rPr>
        <w:t>MADDE 4 – YÜKLENİCİ TARAFINDAN İŞİN YÜRÜTÜLMESİ SIRASINDA TEMİN ED</w:t>
      </w:r>
      <w:r w:rsidR="009238AC">
        <w:rPr>
          <w:rFonts w:ascii="Times New Roman" w:hAnsi="Times New Roman" w:cs="Times New Roman"/>
          <w:color w:val="auto"/>
          <w:sz w:val="20"/>
          <w:szCs w:val="20"/>
        </w:rPr>
        <w:t>ECEĞİ PERSONEL VE GEREÇLER</w:t>
      </w:r>
    </w:p>
    <w:p w:rsidR="009238AC" w:rsidRPr="009238AC" w:rsidRDefault="009238AC" w:rsidP="009238AC"/>
    <w:p w:rsidR="009238AC" w:rsidRDefault="009238AC" w:rsidP="009238AC">
      <w:pPr>
        <w:tabs>
          <w:tab w:val="left" w:pos="2103"/>
        </w:tabs>
        <w:spacing w:line="0" w:lineRule="atLeast"/>
        <w:ind w:left="4"/>
        <w:rPr>
          <w:b/>
          <w:sz w:val="20"/>
          <w:szCs w:val="20"/>
        </w:rPr>
      </w:pPr>
      <w:r w:rsidRPr="002539E2">
        <w:rPr>
          <w:b/>
          <w:sz w:val="20"/>
          <w:szCs w:val="20"/>
        </w:rPr>
        <w:t xml:space="preserve">Teknik Personel </w:t>
      </w:r>
    </w:p>
    <w:p w:rsidR="009238AC" w:rsidRPr="002539E2" w:rsidRDefault="009238AC" w:rsidP="009238AC">
      <w:pPr>
        <w:spacing w:line="2" w:lineRule="exact"/>
        <w:rPr>
          <w:sz w:val="20"/>
          <w:szCs w:val="20"/>
        </w:rPr>
      </w:pPr>
    </w:p>
    <w:tbl>
      <w:tblPr>
        <w:tblW w:w="0" w:type="auto"/>
        <w:tblInd w:w="690" w:type="dxa"/>
        <w:tblLayout w:type="fixed"/>
        <w:tblCellMar>
          <w:left w:w="0" w:type="dxa"/>
          <w:right w:w="0" w:type="dxa"/>
        </w:tblCellMar>
        <w:tblLook w:val="0000"/>
      </w:tblPr>
      <w:tblGrid>
        <w:gridCol w:w="640"/>
        <w:gridCol w:w="3040"/>
        <w:gridCol w:w="4600"/>
      </w:tblGrid>
      <w:tr w:rsidR="009238AC" w:rsidRPr="002539E2" w:rsidTr="00E63A75">
        <w:trPr>
          <w:trHeight w:val="267"/>
        </w:trPr>
        <w:tc>
          <w:tcPr>
            <w:tcW w:w="640" w:type="dxa"/>
            <w:tcBorders>
              <w:top w:val="single" w:sz="8" w:space="0" w:color="auto"/>
              <w:left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267" w:lineRule="exact"/>
              <w:jc w:val="center"/>
              <w:rPr>
                <w:sz w:val="20"/>
                <w:szCs w:val="20"/>
              </w:rPr>
            </w:pPr>
            <w:r w:rsidRPr="002539E2">
              <w:rPr>
                <w:sz w:val="20"/>
                <w:szCs w:val="20"/>
              </w:rPr>
              <w:t>Ad</w:t>
            </w:r>
          </w:p>
        </w:tc>
        <w:tc>
          <w:tcPr>
            <w:tcW w:w="3040" w:type="dxa"/>
            <w:tcBorders>
              <w:top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267" w:lineRule="exact"/>
              <w:ind w:left="1360"/>
              <w:rPr>
                <w:sz w:val="20"/>
                <w:szCs w:val="20"/>
              </w:rPr>
            </w:pPr>
            <w:r w:rsidRPr="002539E2">
              <w:rPr>
                <w:sz w:val="20"/>
                <w:szCs w:val="20"/>
              </w:rPr>
              <w:t>Pozisyonu</w:t>
            </w:r>
          </w:p>
        </w:tc>
        <w:tc>
          <w:tcPr>
            <w:tcW w:w="4600" w:type="dxa"/>
            <w:tcBorders>
              <w:top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267" w:lineRule="exact"/>
              <w:jc w:val="center"/>
              <w:rPr>
                <w:w w:val="98"/>
                <w:sz w:val="20"/>
                <w:szCs w:val="20"/>
              </w:rPr>
            </w:pPr>
            <w:r w:rsidRPr="002539E2">
              <w:rPr>
                <w:w w:val="98"/>
                <w:sz w:val="20"/>
                <w:szCs w:val="20"/>
              </w:rPr>
              <w:t>Mesleki Ünvanı</w:t>
            </w:r>
          </w:p>
        </w:tc>
      </w:tr>
      <w:tr w:rsidR="009238AC" w:rsidRPr="002539E2" w:rsidTr="00E63A75">
        <w:trPr>
          <w:trHeight w:val="259"/>
        </w:trPr>
        <w:tc>
          <w:tcPr>
            <w:tcW w:w="640" w:type="dxa"/>
            <w:tcBorders>
              <w:left w:val="single" w:sz="8" w:space="0" w:color="auto"/>
              <w:bottom w:val="single" w:sz="4" w:space="0" w:color="auto"/>
              <w:right w:val="single" w:sz="8" w:space="0" w:color="auto"/>
            </w:tcBorders>
            <w:shd w:val="clear" w:color="auto" w:fill="auto"/>
            <w:vAlign w:val="bottom"/>
          </w:tcPr>
          <w:p w:rsidR="009238AC" w:rsidRPr="002539E2" w:rsidRDefault="009238AC" w:rsidP="00E63A75">
            <w:pPr>
              <w:spacing w:line="0" w:lineRule="atLeast"/>
              <w:jc w:val="center"/>
              <w:rPr>
                <w:w w:val="99"/>
                <w:sz w:val="20"/>
                <w:szCs w:val="20"/>
              </w:rPr>
            </w:pPr>
            <w:r w:rsidRPr="002539E2">
              <w:rPr>
                <w:w w:val="99"/>
                <w:sz w:val="20"/>
                <w:szCs w:val="20"/>
              </w:rPr>
              <w:t>1</w:t>
            </w:r>
          </w:p>
        </w:tc>
        <w:tc>
          <w:tcPr>
            <w:tcW w:w="3040" w:type="dxa"/>
            <w:tcBorders>
              <w:bottom w:val="single" w:sz="4" w:space="0" w:color="auto"/>
              <w:right w:val="single" w:sz="8" w:space="0" w:color="auto"/>
            </w:tcBorders>
            <w:shd w:val="clear" w:color="auto" w:fill="auto"/>
            <w:vAlign w:val="bottom"/>
          </w:tcPr>
          <w:p w:rsidR="009238AC" w:rsidRPr="002539E2" w:rsidRDefault="009238AC" w:rsidP="00E63A75">
            <w:pPr>
              <w:jc w:val="center"/>
              <w:rPr>
                <w:sz w:val="20"/>
                <w:szCs w:val="20"/>
              </w:rPr>
            </w:pPr>
            <w:r w:rsidRPr="002539E2">
              <w:rPr>
                <w:sz w:val="20"/>
                <w:szCs w:val="20"/>
              </w:rPr>
              <w:t>Şantiye Şefi (En az 3 yıl</w:t>
            </w:r>
            <w:r w:rsidRPr="002539E2">
              <w:rPr>
                <w:w w:val="99"/>
                <w:sz w:val="20"/>
                <w:szCs w:val="20"/>
              </w:rPr>
              <w:t xml:space="preserve"> deneyimli )</w:t>
            </w:r>
          </w:p>
        </w:tc>
        <w:tc>
          <w:tcPr>
            <w:tcW w:w="4600" w:type="dxa"/>
            <w:tcBorders>
              <w:bottom w:val="single" w:sz="4" w:space="0" w:color="auto"/>
              <w:right w:val="single" w:sz="8" w:space="0" w:color="auto"/>
            </w:tcBorders>
            <w:shd w:val="clear" w:color="auto" w:fill="auto"/>
            <w:vAlign w:val="bottom"/>
          </w:tcPr>
          <w:p w:rsidR="009238AC" w:rsidRPr="002539E2" w:rsidRDefault="009238AC" w:rsidP="00E63A75">
            <w:pPr>
              <w:spacing w:line="0" w:lineRule="atLeast"/>
              <w:jc w:val="center"/>
              <w:rPr>
                <w:sz w:val="20"/>
                <w:szCs w:val="20"/>
              </w:rPr>
            </w:pPr>
            <w:r>
              <w:rPr>
                <w:w w:val="99"/>
                <w:sz w:val="20"/>
                <w:szCs w:val="20"/>
              </w:rPr>
              <w:t>İnş.</w:t>
            </w:r>
            <w:r w:rsidRPr="00585FE9">
              <w:rPr>
                <w:w w:val="99"/>
                <w:sz w:val="20"/>
                <w:szCs w:val="20"/>
              </w:rPr>
              <w:t>Müh. veya M</w:t>
            </w:r>
            <w:r>
              <w:rPr>
                <w:w w:val="99"/>
                <w:sz w:val="20"/>
                <w:szCs w:val="20"/>
              </w:rPr>
              <w:t>imar</w:t>
            </w:r>
            <w:r w:rsidRPr="00585FE9">
              <w:rPr>
                <w:w w:val="99"/>
                <w:sz w:val="20"/>
                <w:szCs w:val="20"/>
              </w:rPr>
              <w:t>.</w:t>
            </w:r>
          </w:p>
        </w:tc>
      </w:tr>
      <w:tr w:rsidR="009238AC" w:rsidRPr="002539E2" w:rsidTr="00E63A75">
        <w:trPr>
          <w:trHeight w:val="142"/>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0" w:lineRule="atLeast"/>
              <w:jc w:val="center"/>
              <w:rPr>
                <w:sz w:val="20"/>
                <w:szCs w:val="20"/>
              </w:rPr>
            </w:pPr>
            <w:r>
              <w:rPr>
                <w:sz w:val="20"/>
                <w:szCs w:val="20"/>
              </w:rPr>
              <w:t>1</w:t>
            </w:r>
          </w:p>
        </w:tc>
        <w:tc>
          <w:tcPr>
            <w:tcW w:w="3040" w:type="dxa"/>
            <w:tcBorders>
              <w:top w:val="single" w:sz="4" w:space="0" w:color="auto"/>
              <w:bottom w:val="single" w:sz="8" w:space="0" w:color="auto"/>
              <w:right w:val="single" w:sz="8" w:space="0" w:color="auto"/>
            </w:tcBorders>
            <w:shd w:val="clear" w:color="auto" w:fill="auto"/>
            <w:vAlign w:val="bottom"/>
          </w:tcPr>
          <w:p w:rsidR="009238AC" w:rsidRPr="002539E2" w:rsidRDefault="009238AC" w:rsidP="00E63A75">
            <w:pPr>
              <w:spacing w:line="0" w:lineRule="atLeast"/>
              <w:jc w:val="center"/>
              <w:rPr>
                <w:sz w:val="20"/>
                <w:szCs w:val="20"/>
              </w:rPr>
            </w:pPr>
            <w:r w:rsidRPr="00585FE9">
              <w:rPr>
                <w:w w:val="99"/>
                <w:sz w:val="20"/>
                <w:szCs w:val="20"/>
              </w:rPr>
              <w:t>Şantiye Mühendisi</w:t>
            </w:r>
          </w:p>
        </w:tc>
        <w:tc>
          <w:tcPr>
            <w:tcW w:w="4600" w:type="dxa"/>
            <w:tcBorders>
              <w:top w:val="single" w:sz="4" w:space="0" w:color="auto"/>
              <w:bottom w:val="single" w:sz="8" w:space="0" w:color="auto"/>
              <w:right w:val="single" w:sz="8" w:space="0" w:color="auto"/>
            </w:tcBorders>
            <w:shd w:val="clear" w:color="auto" w:fill="auto"/>
            <w:vAlign w:val="bottom"/>
          </w:tcPr>
          <w:p w:rsidR="009238AC" w:rsidRPr="002539E2" w:rsidRDefault="009238AC" w:rsidP="00E63A75">
            <w:pPr>
              <w:spacing w:line="0" w:lineRule="atLeast"/>
              <w:jc w:val="center"/>
              <w:rPr>
                <w:sz w:val="20"/>
                <w:szCs w:val="20"/>
              </w:rPr>
            </w:pPr>
            <w:r w:rsidRPr="00585FE9">
              <w:rPr>
                <w:w w:val="99"/>
                <w:sz w:val="20"/>
                <w:szCs w:val="20"/>
              </w:rPr>
              <w:t>Makine Yük.Müh. veya Müh.</w:t>
            </w:r>
          </w:p>
        </w:tc>
      </w:tr>
      <w:tr w:rsidR="009238AC" w:rsidRPr="002539E2" w:rsidTr="00E63A75">
        <w:trPr>
          <w:trHeight w:val="268"/>
        </w:trPr>
        <w:tc>
          <w:tcPr>
            <w:tcW w:w="640" w:type="dxa"/>
            <w:tcBorders>
              <w:left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w w:val="99"/>
                <w:sz w:val="20"/>
                <w:szCs w:val="20"/>
              </w:rPr>
            </w:pPr>
            <w:r w:rsidRPr="002539E2">
              <w:rPr>
                <w:w w:val="99"/>
                <w:sz w:val="20"/>
                <w:szCs w:val="20"/>
              </w:rPr>
              <w:t>1</w:t>
            </w:r>
          </w:p>
        </w:tc>
        <w:tc>
          <w:tcPr>
            <w:tcW w:w="3040" w:type="dxa"/>
            <w:tcBorders>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w w:val="99"/>
                <w:sz w:val="20"/>
                <w:szCs w:val="20"/>
              </w:rPr>
            </w:pPr>
            <w:r w:rsidRPr="002539E2">
              <w:rPr>
                <w:w w:val="99"/>
                <w:sz w:val="20"/>
                <w:szCs w:val="20"/>
              </w:rPr>
              <w:t>Şantiye Mühendisi</w:t>
            </w:r>
          </w:p>
        </w:tc>
        <w:tc>
          <w:tcPr>
            <w:tcW w:w="4600" w:type="dxa"/>
            <w:tcBorders>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w w:val="99"/>
                <w:sz w:val="20"/>
                <w:szCs w:val="20"/>
              </w:rPr>
            </w:pPr>
            <w:r w:rsidRPr="002539E2">
              <w:rPr>
                <w:w w:val="99"/>
                <w:sz w:val="20"/>
                <w:szCs w:val="20"/>
              </w:rPr>
              <w:t>İnş. Yük.Müh. veya İnş.Müh.</w:t>
            </w:r>
          </w:p>
        </w:tc>
      </w:tr>
      <w:tr w:rsidR="009238AC" w:rsidRPr="002539E2" w:rsidTr="00E63A75">
        <w:trPr>
          <w:trHeight w:val="266"/>
        </w:trPr>
        <w:tc>
          <w:tcPr>
            <w:tcW w:w="640" w:type="dxa"/>
            <w:tcBorders>
              <w:left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w w:val="99"/>
                <w:sz w:val="20"/>
                <w:szCs w:val="20"/>
              </w:rPr>
            </w:pPr>
            <w:r w:rsidRPr="002539E2">
              <w:rPr>
                <w:w w:val="99"/>
                <w:sz w:val="20"/>
                <w:szCs w:val="20"/>
              </w:rPr>
              <w:t>1</w:t>
            </w:r>
          </w:p>
        </w:tc>
        <w:tc>
          <w:tcPr>
            <w:tcW w:w="3040" w:type="dxa"/>
            <w:tcBorders>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sz w:val="20"/>
                <w:szCs w:val="20"/>
              </w:rPr>
            </w:pPr>
            <w:r w:rsidRPr="002539E2">
              <w:rPr>
                <w:sz w:val="20"/>
                <w:szCs w:val="20"/>
              </w:rPr>
              <w:t xml:space="preserve">Şantiye </w:t>
            </w:r>
            <w:r w:rsidRPr="002539E2">
              <w:rPr>
                <w:w w:val="99"/>
                <w:sz w:val="20"/>
                <w:szCs w:val="20"/>
              </w:rPr>
              <w:t>Mühendisi</w:t>
            </w:r>
          </w:p>
        </w:tc>
        <w:tc>
          <w:tcPr>
            <w:tcW w:w="4600" w:type="dxa"/>
            <w:tcBorders>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w w:val="99"/>
                <w:sz w:val="20"/>
                <w:szCs w:val="20"/>
              </w:rPr>
            </w:pPr>
            <w:r w:rsidRPr="002539E2">
              <w:rPr>
                <w:w w:val="99"/>
                <w:sz w:val="20"/>
                <w:szCs w:val="20"/>
              </w:rPr>
              <w:t xml:space="preserve">Elektrik </w:t>
            </w:r>
            <w:r>
              <w:rPr>
                <w:w w:val="99"/>
                <w:sz w:val="20"/>
                <w:szCs w:val="20"/>
              </w:rPr>
              <w:t>Mühendisi</w:t>
            </w:r>
          </w:p>
        </w:tc>
      </w:tr>
      <w:tr w:rsidR="009238AC" w:rsidRPr="002539E2" w:rsidTr="00E63A75">
        <w:trPr>
          <w:trHeight w:val="266"/>
        </w:trPr>
        <w:tc>
          <w:tcPr>
            <w:tcW w:w="640" w:type="dxa"/>
            <w:tcBorders>
              <w:left w:val="single" w:sz="8" w:space="0" w:color="auto"/>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w w:val="99"/>
                <w:sz w:val="20"/>
                <w:szCs w:val="20"/>
              </w:rPr>
            </w:pPr>
            <w:r w:rsidRPr="002539E2">
              <w:rPr>
                <w:w w:val="99"/>
                <w:sz w:val="20"/>
                <w:szCs w:val="20"/>
              </w:rPr>
              <w:t>1</w:t>
            </w:r>
          </w:p>
        </w:tc>
        <w:tc>
          <w:tcPr>
            <w:tcW w:w="3040" w:type="dxa"/>
            <w:tcBorders>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sz w:val="20"/>
                <w:szCs w:val="20"/>
              </w:rPr>
            </w:pPr>
            <w:r w:rsidRPr="002539E2">
              <w:rPr>
                <w:sz w:val="20"/>
                <w:szCs w:val="20"/>
              </w:rPr>
              <w:t>Şantiye Teknikeri</w:t>
            </w:r>
          </w:p>
        </w:tc>
        <w:tc>
          <w:tcPr>
            <w:tcW w:w="4600" w:type="dxa"/>
            <w:tcBorders>
              <w:bottom w:val="single" w:sz="8" w:space="0" w:color="auto"/>
              <w:right w:val="single" w:sz="8" w:space="0" w:color="auto"/>
            </w:tcBorders>
            <w:shd w:val="clear" w:color="auto" w:fill="auto"/>
            <w:vAlign w:val="bottom"/>
          </w:tcPr>
          <w:p w:rsidR="009238AC" w:rsidRPr="002539E2" w:rsidRDefault="009238AC" w:rsidP="00E63A75">
            <w:pPr>
              <w:spacing w:line="264" w:lineRule="exact"/>
              <w:jc w:val="center"/>
              <w:rPr>
                <w:sz w:val="20"/>
                <w:szCs w:val="20"/>
              </w:rPr>
            </w:pPr>
            <w:r>
              <w:rPr>
                <w:sz w:val="20"/>
                <w:szCs w:val="20"/>
              </w:rPr>
              <w:t>İnşaat</w:t>
            </w:r>
            <w:r w:rsidRPr="002539E2">
              <w:rPr>
                <w:sz w:val="20"/>
                <w:szCs w:val="20"/>
              </w:rPr>
              <w:t xml:space="preserve"> Teknikeri</w:t>
            </w:r>
          </w:p>
        </w:tc>
      </w:tr>
    </w:tbl>
    <w:p w:rsidR="009238AC" w:rsidRDefault="009238AC" w:rsidP="009238AC">
      <w:pPr>
        <w:spacing w:line="237" w:lineRule="auto"/>
        <w:jc w:val="both"/>
        <w:rPr>
          <w:sz w:val="20"/>
          <w:szCs w:val="20"/>
        </w:rPr>
      </w:pPr>
    </w:p>
    <w:p w:rsidR="009238AC" w:rsidRDefault="009238AC" w:rsidP="009238AC">
      <w:pPr>
        <w:spacing w:line="237" w:lineRule="auto"/>
        <w:jc w:val="both"/>
        <w:rPr>
          <w:sz w:val="20"/>
          <w:szCs w:val="20"/>
        </w:rPr>
      </w:pPr>
      <w:r w:rsidRPr="009238AC">
        <w:rPr>
          <w:b/>
          <w:sz w:val="20"/>
          <w:szCs w:val="20"/>
        </w:rPr>
        <w:lastRenderedPageBreak/>
        <w:t>4.1.</w:t>
      </w:r>
      <w:r>
        <w:rPr>
          <w:sz w:val="20"/>
          <w:szCs w:val="20"/>
        </w:rPr>
        <w:t xml:space="preserve"> </w:t>
      </w:r>
      <w:r w:rsidRPr="002539E2">
        <w:rPr>
          <w:sz w:val="20"/>
          <w:szCs w:val="20"/>
        </w:rPr>
        <w:t>İstekli, yukarıda belirtilen teknik personeli, sözleşme tasarısının 23 üncü maddesindeki hükümler çerçevesinde, iş yerinde devamlı olarak bulunduracağına ilişkin, bu Şartname ekindeki form örneğine uygun olarak hazırlayacağı taahhütnameyi verecektir. Ayrıca, teknik personelin diploma, oda kayıt belgeleri eklenmeyecek, ayrı ayrı taahhütname alınmayacaktır.</w:t>
      </w:r>
    </w:p>
    <w:p w:rsidR="00832ABE" w:rsidRPr="00965D77" w:rsidRDefault="009238AC" w:rsidP="009238AC">
      <w:pPr>
        <w:pStyle w:val="GvdeMetni"/>
        <w:ind w:right="125" w:firstLine="0"/>
        <w:rPr>
          <w:rFonts w:cs="Times New Roman"/>
          <w:sz w:val="20"/>
        </w:rPr>
      </w:pPr>
      <w:r w:rsidRPr="009238AC">
        <w:rPr>
          <w:rFonts w:cs="Times New Roman"/>
          <w:b/>
          <w:sz w:val="20"/>
        </w:rPr>
        <w:t>4.2.</w:t>
      </w:r>
      <w:r>
        <w:rPr>
          <w:rFonts w:cs="Times New Roman"/>
          <w:sz w:val="20"/>
        </w:rPr>
        <w:t xml:space="preserve"> </w:t>
      </w:r>
      <w:r w:rsidR="00832ABE" w:rsidRPr="00965D77">
        <w:rPr>
          <w:rFonts w:cs="Times New Roman"/>
          <w:sz w:val="20"/>
        </w:rPr>
        <w:t>Yüklenici, bu işin yürütülmesi sırasında açılacak şantiye için asgari 30 m², tam donanımlı bir oda ve iki adet mühendis masası ve bir adet toplantı masası (Diz üstü Bilgisayar, yazıcı, fotokopi makinesi, telefon, internet,  vb.) bir mahalli Sözleşme Makamının kullanımına</w:t>
      </w:r>
      <w:r w:rsidR="00832ABE" w:rsidRPr="00965D77">
        <w:rPr>
          <w:rFonts w:cs="Times New Roman"/>
          <w:spacing w:val="-19"/>
          <w:sz w:val="20"/>
        </w:rPr>
        <w:t xml:space="preserve"> </w:t>
      </w:r>
      <w:r w:rsidR="00832ABE" w:rsidRPr="00965D77">
        <w:rPr>
          <w:rFonts w:cs="Times New Roman"/>
          <w:sz w:val="20"/>
        </w:rPr>
        <w:t>verecektir.</w:t>
      </w:r>
    </w:p>
    <w:p w:rsidR="00832ABE" w:rsidRPr="00965D77" w:rsidRDefault="00832ABE" w:rsidP="00832ABE">
      <w:pPr>
        <w:pStyle w:val="GvdeMetni"/>
        <w:ind w:left="116"/>
        <w:rPr>
          <w:rFonts w:cs="Times New Roman"/>
          <w:sz w:val="20"/>
        </w:rPr>
      </w:pPr>
      <w:r w:rsidRPr="00965D77">
        <w:rPr>
          <w:rFonts w:cs="Times New Roman"/>
          <w:sz w:val="20"/>
        </w:rPr>
        <w:t>Yüklenici, Sözleşme Makamının şantiyede kullanımı için aşağıda yazılan araç ve gereçleri bulunduracaktır.</w:t>
      </w:r>
    </w:p>
    <w:p w:rsidR="00832ABE" w:rsidRPr="00965D77" w:rsidRDefault="00832ABE" w:rsidP="00832ABE">
      <w:pPr>
        <w:pStyle w:val="GvdeMetni"/>
        <w:ind w:left="116" w:right="113"/>
        <w:rPr>
          <w:rFonts w:cs="Times New Roman"/>
          <w:sz w:val="20"/>
        </w:rPr>
      </w:pPr>
      <w:r w:rsidRPr="00965D77">
        <w:rPr>
          <w:rFonts w:cs="Times New Roman"/>
          <w:sz w:val="20"/>
        </w:rPr>
        <w:t>1 Adet Sözleşme Makamının Belirleyeceği Fotokopi Makinesi (Dakikada 55-60 çeker, Arkalı önlü çekim yapabilen-Dubleks Üniteli- Network Bağlantılı)</w:t>
      </w:r>
    </w:p>
    <w:p w:rsidR="00832ABE" w:rsidRPr="00965D77" w:rsidRDefault="00832ABE" w:rsidP="00832ABE">
      <w:pPr>
        <w:pStyle w:val="GvdeMetni"/>
        <w:ind w:left="116" w:right="120"/>
        <w:rPr>
          <w:rFonts w:cs="Times New Roman"/>
          <w:sz w:val="20"/>
        </w:rPr>
      </w:pPr>
      <w:r w:rsidRPr="00965D77">
        <w:rPr>
          <w:rFonts w:cs="Times New Roman"/>
          <w:sz w:val="20"/>
        </w:rPr>
        <w:t>Şantiyede Sözleşme Makamına tahsis edilen odaların elektrik, su, telefon, faks, temizlik ve yakıt giderleri tüm masrafları Yüklenici tarafından karşılanacaktır.</w:t>
      </w:r>
    </w:p>
    <w:p w:rsidR="00832ABE" w:rsidRPr="00965D77" w:rsidRDefault="00832ABE" w:rsidP="00832ABE">
      <w:pPr>
        <w:pStyle w:val="GvdeMetni"/>
        <w:spacing w:line="362" w:lineRule="auto"/>
        <w:ind w:left="116" w:right="1815"/>
        <w:rPr>
          <w:rFonts w:cs="Times New Roman"/>
          <w:sz w:val="20"/>
        </w:rPr>
      </w:pPr>
      <w:r w:rsidRPr="00965D77">
        <w:rPr>
          <w:rFonts w:cs="Times New Roman"/>
          <w:sz w:val="20"/>
        </w:rPr>
        <w:t>Yukarıdaki koşullar-gereksinimler yer tesliminden sonra 10 gün içinde gerçekleştirilecektir. Şantiye binalarının bakım ve onarımı Yükleniciye aittir.</w:t>
      </w:r>
    </w:p>
    <w:p w:rsidR="00832ABE" w:rsidRPr="00965D77" w:rsidRDefault="00832ABE" w:rsidP="00832ABE">
      <w:pPr>
        <w:pStyle w:val="Balk3"/>
        <w:spacing w:before="7"/>
        <w:rPr>
          <w:rFonts w:ascii="Times New Roman" w:hAnsi="Times New Roman" w:cs="Times New Roman"/>
          <w:color w:val="auto"/>
          <w:sz w:val="20"/>
          <w:szCs w:val="20"/>
        </w:rPr>
      </w:pPr>
      <w:r w:rsidRPr="00965D77">
        <w:rPr>
          <w:rFonts w:ascii="Times New Roman" w:hAnsi="Times New Roman" w:cs="Times New Roman"/>
          <w:color w:val="auto"/>
          <w:sz w:val="20"/>
          <w:szCs w:val="20"/>
        </w:rPr>
        <w:t>MADDE 5 - ÖDEMELER</w:t>
      </w:r>
    </w:p>
    <w:p w:rsidR="00832ABE" w:rsidRPr="00965D77" w:rsidRDefault="00832ABE" w:rsidP="00832ABE">
      <w:pPr>
        <w:pStyle w:val="GvdeMetni"/>
        <w:ind w:left="116" w:right="118"/>
        <w:rPr>
          <w:rFonts w:cs="Times New Roman"/>
          <w:sz w:val="20"/>
        </w:rPr>
      </w:pPr>
      <w:r w:rsidRPr="00965D77">
        <w:rPr>
          <w:rFonts w:cs="Times New Roman"/>
          <w:sz w:val="20"/>
        </w:rPr>
        <w:t>Bu Sözleşme’nin konusunu teşkil eden; sözleşme evrak ve eklerinde belirtilen bunlarda belirtilmemiş olsa dahi bilim, teknik ve mesleki teamül gereği bir işin kapsamında bulunduğu kabul edilmiş tüm hizmetlerin dâhil olduğu işlerin ödemeleri aşağıda açıklandığı şekilde hesaplanacaktır. Bina bedelinin, altyapı ve çevre düzenlemesi işlerinin açıklanan pursantajla ödenmesi esastır. Ödemeler işin muhtevasına göre oluşturulacak ayrıntılı alt pursantaj değerleri ile</w:t>
      </w:r>
      <w:r w:rsidRPr="00965D77">
        <w:rPr>
          <w:rFonts w:cs="Times New Roman"/>
          <w:spacing w:val="-16"/>
          <w:sz w:val="20"/>
        </w:rPr>
        <w:t xml:space="preserve"> </w:t>
      </w:r>
      <w:r w:rsidRPr="00965D77">
        <w:rPr>
          <w:rFonts w:cs="Times New Roman"/>
          <w:sz w:val="20"/>
        </w:rPr>
        <w:t>yapılacaktır.</w:t>
      </w:r>
    </w:p>
    <w:p w:rsidR="00832ABE" w:rsidRPr="00965D77" w:rsidRDefault="00832ABE" w:rsidP="00832ABE">
      <w:pPr>
        <w:pStyle w:val="ListeParagraf"/>
        <w:widowControl w:val="0"/>
        <w:numPr>
          <w:ilvl w:val="1"/>
          <w:numId w:val="7"/>
        </w:numPr>
        <w:tabs>
          <w:tab w:val="left" w:pos="542"/>
        </w:tabs>
        <w:autoSpaceDE w:val="0"/>
        <w:autoSpaceDN w:val="0"/>
        <w:ind w:right="123" w:firstLine="0"/>
        <w:contextualSpacing w:val="0"/>
        <w:rPr>
          <w:rFonts w:cs="Times New Roman"/>
          <w:sz w:val="20"/>
          <w:szCs w:val="20"/>
        </w:rPr>
      </w:pPr>
      <w:r w:rsidRPr="00965D77">
        <w:rPr>
          <w:rFonts w:cs="Times New Roman"/>
          <w:sz w:val="20"/>
          <w:szCs w:val="20"/>
        </w:rPr>
        <w:t>Binalarda inşaat, tesisat, elektrik, altyapı ve çevre düzenleme pursantajları ekte belirtildiği şekilde uygulanacaktır.</w:t>
      </w:r>
    </w:p>
    <w:p w:rsidR="00832ABE" w:rsidRPr="00965D77" w:rsidRDefault="00832ABE" w:rsidP="00832ABE">
      <w:pPr>
        <w:pStyle w:val="GvdeMetni"/>
        <w:ind w:left="116" w:right="122"/>
        <w:rPr>
          <w:rFonts w:cs="Times New Roman"/>
          <w:sz w:val="20"/>
        </w:rPr>
      </w:pPr>
      <w:r w:rsidRPr="00965D77">
        <w:rPr>
          <w:rFonts w:cs="Times New Roman"/>
          <w:sz w:val="20"/>
        </w:rPr>
        <w:t>Ödemeler pursantajının dağılımında yer alan ancak sözleşme eki olan şartnamelerde, mahal listelerinde ve onaylı projesinde olmayan imalatlar Sözleşme Makamının uygun göreceği imalat kalemlerine dağıtılacaktır.</w:t>
      </w:r>
    </w:p>
    <w:p w:rsidR="00832ABE" w:rsidRPr="00965D77" w:rsidRDefault="00832ABE" w:rsidP="00832ABE">
      <w:pPr>
        <w:pStyle w:val="Balk3"/>
        <w:keepNext w:val="0"/>
        <w:keepLines w:val="0"/>
        <w:widowControl w:val="0"/>
        <w:numPr>
          <w:ilvl w:val="1"/>
          <w:numId w:val="7"/>
        </w:numPr>
        <w:tabs>
          <w:tab w:val="left" w:pos="683"/>
        </w:tabs>
        <w:autoSpaceDE w:val="0"/>
        <w:autoSpaceDN w:val="0"/>
        <w:spacing w:before="120"/>
        <w:ind w:left="682" w:hanging="566"/>
        <w:jc w:val="both"/>
        <w:rPr>
          <w:rFonts w:ascii="Times New Roman" w:hAnsi="Times New Roman" w:cs="Times New Roman"/>
          <w:color w:val="auto"/>
          <w:sz w:val="20"/>
          <w:szCs w:val="20"/>
        </w:rPr>
      </w:pPr>
      <w:r w:rsidRPr="00965D77">
        <w:rPr>
          <w:rFonts w:ascii="Times New Roman" w:hAnsi="Times New Roman" w:cs="Times New Roman"/>
          <w:color w:val="auto"/>
          <w:sz w:val="20"/>
          <w:szCs w:val="20"/>
        </w:rPr>
        <w:t>Hakedişler</w:t>
      </w:r>
    </w:p>
    <w:p w:rsidR="00832ABE" w:rsidRPr="00965D77" w:rsidRDefault="00832ABE" w:rsidP="00832ABE">
      <w:pPr>
        <w:pStyle w:val="GvdeMetni"/>
        <w:spacing w:before="118"/>
        <w:ind w:left="116" w:right="114"/>
        <w:rPr>
          <w:rFonts w:cs="Times New Roman"/>
          <w:sz w:val="20"/>
        </w:rPr>
      </w:pPr>
      <w:r w:rsidRPr="00965D77">
        <w:rPr>
          <w:rFonts w:cs="Times New Roman"/>
          <w:sz w:val="20"/>
        </w:rPr>
        <w:t xml:space="preserve">Yüklenicinin yaptığı işlerden doğan alacakları, ilerleme yüzdelerine (alt pursantajlara) göre hesaplanarak sözleşme hükümleri uyarınca kesin ödeme niteliğinde olmamak ve kazanılmış hak sayılmamak üzere </w:t>
      </w:r>
      <w:r w:rsidRPr="00965D77">
        <w:rPr>
          <w:rFonts w:cs="Times New Roman"/>
          <w:b/>
          <w:sz w:val="20"/>
        </w:rPr>
        <w:t xml:space="preserve">Geçici Hakediş Raporları </w:t>
      </w:r>
      <w:r w:rsidRPr="00965D77">
        <w:rPr>
          <w:rFonts w:cs="Times New Roman"/>
          <w:sz w:val="20"/>
        </w:rPr>
        <w:t>ile ödenir. Ödenek, imalat ve müteferrik işler için harcanacaktır. Hakedişlerde ihzarat ödemesi yapılmayacaktır. Sözleşme konusu işlere ait Geçici Hakedişler 30 (otuz) günlük aralarla olmak kaydıyla aşağıdaki esaslar çerçevesinde tanzim olunur. İşin bitim tarihine 30 günden az zaman kalması halinde ve cezalı çalışıldığında hakediş tanzimi için 30 günlük süre aranmaz. Yukarıda 5.1 bölümünde belirtilen ödeme yüzdeleri ve ara yüzdeler iş tutarları ayrı ayrı gösterilmek sureti ile düzenlenen hakedişler Yüklenici tarafından imzalandıktan ve Sözleşme Makamınca onaylandıktan sonra Sözleşme Madde 12’ye uygun olarak Yükleniciye ödenir. Hakedişin Yükleniciye ödenebilmesi için, ödenmemiş işçi ücretinin olmadığı belgelenecektir.   Yukarıda</w:t>
      </w:r>
    </w:p>
    <w:p w:rsidR="00832ABE" w:rsidRPr="00965D77" w:rsidRDefault="00832ABE" w:rsidP="00832ABE">
      <w:pPr>
        <w:pStyle w:val="GvdeMetni"/>
        <w:ind w:left="116" w:right="116"/>
        <w:rPr>
          <w:rFonts w:cs="Times New Roman"/>
          <w:sz w:val="20"/>
        </w:rPr>
      </w:pPr>
      <w:r w:rsidRPr="00965D77">
        <w:rPr>
          <w:rFonts w:cs="Times New Roman"/>
          <w:sz w:val="20"/>
        </w:rPr>
        <w:t xml:space="preserve">5.1 maddesindeki Müteferrik İşler kapsamında yer alan Geçici Kabul, As-Built ve İskân Raporu pursantajları Geçici Kabul tutanağının onaylanması ve İskan Raporunun alınmasından sonra düzenlenecek hakedişlerle ödenecektir. Ayrıca Sözleşme Makamı gerekli gördüğü takdirde Geçici Kabul ile Kesin Kabul arasında ek hakediş yapılabilir. Kesin hesapların ve Kesin Kabul Tutanağının Sözleşme Makamınca onaylanmasından sonra 30 (otuz) gün içerisinde Sözleşme Makamınca onaylanmış kesin hesaplara dayalı olarak </w:t>
      </w:r>
      <w:r w:rsidRPr="00965D77">
        <w:rPr>
          <w:rFonts w:cs="Times New Roman"/>
          <w:b/>
          <w:sz w:val="20"/>
        </w:rPr>
        <w:t xml:space="preserve">Kesin Hakediş Raporu </w:t>
      </w:r>
      <w:r w:rsidRPr="00965D77">
        <w:rPr>
          <w:rFonts w:cs="Times New Roman"/>
          <w:sz w:val="20"/>
        </w:rPr>
        <w:t>düzenlenir. Kesin hakedişin Yükleniciye ödenebilmesi için ödenmemiş işçi ücretinin olmadığı ve inşaatlarda o tarihe kadar yapım ve malzeme hatasından doğan kusurlu ve noksan imalat bulunmadığı belgelendirilecektir. Hakediş eklerine iş ilerleyişini kayıt altına alacak tarihli fotoğraflar eklenecektir.</w:t>
      </w:r>
    </w:p>
    <w:p w:rsidR="00832ABE" w:rsidRPr="00965D77" w:rsidRDefault="00832ABE" w:rsidP="00832ABE">
      <w:pPr>
        <w:pStyle w:val="Balk3"/>
        <w:spacing w:before="117"/>
        <w:rPr>
          <w:rFonts w:ascii="Times New Roman" w:hAnsi="Times New Roman" w:cs="Times New Roman"/>
          <w:color w:val="auto"/>
          <w:sz w:val="20"/>
          <w:szCs w:val="20"/>
        </w:rPr>
      </w:pPr>
      <w:r w:rsidRPr="00965D77">
        <w:rPr>
          <w:rFonts w:ascii="Times New Roman" w:hAnsi="Times New Roman" w:cs="Times New Roman"/>
          <w:color w:val="auto"/>
          <w:sz w:val="20"/>
          <w:szCs w:val="20"/>
        </w:rPr>
        <w:t>MADDE 6 - ÇEŞİTLİ HÜKÜMLER:</w:t>
      </w:r>
    </w:p>
    <w:p w:rsidR="00832ABE" w:rsidRPr="00965D77" w:rsidRDefault="00832ABE" w:rsidP="00832ABE">
      <w:pPr>
        <w:pStyle w:val="GvdeMetni"/>
        <w:spacing w:before="119"/>
        <w:ind w:left="116" w:right="115"/>
        <w:rPr>
          <w:rFonts w:cs="Times New Roman"/>
          <w:sz w:val="20"/>
        </w:rPr>
      </w:pPr>
      <w:r w:rsidRPr="00965D77">
        <w:rPr>
          <w:rFonts w:cs="Times New Roman"/>
          <w:sz w:val="20"/>
        </w:rPr>
        <w:t>Yüklenici, İhale Şartnamesi, Sözleşme, Özel İdari ve Teknik Şartname’nin hükümlerini, bu ihale dokümanlarının eki olan avan projeler ve mahal listelerini dikkate alarak teklifini verecektir. Verilen proje ve detaylarında eksiklik olması halinde mahal listesinde belirtilen imalatları bedelsiz olarak yapmak ve yaptırmak Yüklenicinin yükümlülüğündedir.</w:t>
      </w:r>
    </w:p>
    <w:p w:rsidR="00832ABE" w:rsidRPr="00965D77" w:rsidRDefault="00832ABE" w:rsidP="00832ABE">
      <w:pPr>
        <w:pStyle w:val="GvdeMetni"/>
        <w:ind w:left="116" w:right="126"/>
        <w:rPr>
          <w:rFonts w:cs="Times New Roman"/>
          <w:sz w:val="20"/>
        </w:rPr>
      </w:pPr>
      <w:r w:rsidRPr="00965D77">
        <w:rPr>
          <w:rFonts w:cs="Times New Roman"/>
          <w:sz w:val="20"/>
        </w:rPr>
        <w:t>Yüklenici yer tesliminden itibaren en geç 5 (beş) gün içinde şantiye düzenlemesi ile ilgili projeyi onaylanmak üzere Sözleşme Makamına verecektir.</w:t>
      </w:r>
    </w:p>
    <w:p w:rsidR="00832ABE" w:rsidRPr="00965D77" w:rsidRDefault="00832ABE" w:rsidP="00832ABE">
      <w:pPr>
        <w:pStyle w:val="GvdeMetni"/>
        <w:ind w:left="116" w:right="122"/>
        <w:rPr>
          <w:rFonts w:cs="Times New Roman"/>
          <w:sz w:val="20"/>
        </w:rPr>
      </w:pPr>
      <w:r w:rsidRPr="00965D77">
        <w:rPr>
          <w:rFonts w:cs="Times New Roman"/>
          <w:sz w:val="20"/>
        </w:rPr>
        <w:t>Yüklenici yükümlülüğünde bulunan bütün proje ve yapım işlerini gerçekleştirmesi için gereken teknik kadro ve donanımı oluşturacaktır.</w:t>
      </w:r>
    </w:p>
    <w:p w:rsidR="00832ABE" w:rsidRPr="00965D77" w:rsidRDefault="00832ABE" w:rsidP="00832ABE">
      <w:pPr>
        <w:pStyle w:val="GvdeMetni"/>
        <w:ind w:left="116" w:right="123"/>
        <w:rPr>
          <w:rFonts w:cs="Times New Roman"/>
          <w:sz w:val="20"/>
        </w:rPr>
      </w:pPr>
      <w:r w:rsidRPr="00965D77">
        <w:rPr>
          <w:rFonts w:cs="Times New Roman"/>
          <w:sz w:val="20"/>
        </w:rPr>
        <w:lastRenderedPageBreak/>
        <w:t>Yüklenici inşaatta kullanacağı onaylı inşaat ve tesisat malzemelerinden lüzumlu görülenleri numune tablosu yaparak kontrol mühendisine verecek ve şantiyesinde bulunduracaktır.</w:t>
      </w:r>
    </w:p>
    <w:p w:rsidR="00832ABE" w:rsidRPr="00965D77" w:rsidRDefault="00832ABE" w:rsidP="00832ABE">
      <w:pPr>
        <w:pStyle w:val="GvdeMetni"/>
        <w:spacing w:before="117"/>
        <w:ind w:left="116" w:right="115"/>
        <w:rPr>
          <w:rFonts w:cs="Times New Roman"/>
          <w:sz w:val="20"/>
        </w:rPr>
      </w:pPr>
      <w:r w:rsidRPr="00965D77">
        <w:rPr>
          <w:rFonts w:cs="Times New Roman"/>
          <w:sz w:val="20"/>
        </w:rPr>
        <w:t>Yapım süresince gerek duyulan her türlü testlerin şantiyede yapılması ve/veya Sözleşme Makamının onaylayacağı laboratuvarlarda yaptırılması Yüklenicinin yükümlülüğündedir. Bu işler için Yükleniciye hiçbir bedel ödenmeyecektir.</w:t>
      </w:r>
    </w:p>
    <w:p w:rsidR="00832ABE" w:rsidRDefault="00832ABE" w:rsidP="00832ABE">
      <w:pPr>
        <w:pStyle w:val="GvdeMetni"/>
        <w:spacing w:before="119" w:line="367" w:lineRule="auto"/>
        <w:ind w:left="116" w:right="982"/>
        <w:rPr>
          <w:rFonts w:cs="Times New Roman"/>
          <w:sz w:val="20"/>
        </w:rPr>
      </w:pPr>
      <w:r w:rsidRPr="00965D77">
        <w:rPr>
          <w:rFonts w:cs="Times New Roman"/>
          <w:sz w:val="20"/>
        </w:rPr>
        <w:t>İhale dokümanlarında “gün” olarak belirtilen bütün süreler, aksi belirtilmediği sürece takvim günüdür. İhzarat ödemesi yapılmayacaktır.</w:t>
      </w:r>
    </w:p>
    <w:p w:rsidR="00D1137B" w:rsidRDefault="00D1137B" w:rsidP="00D1137B">
      <w:pPr>
        <w:pStyle w:val="GvdeMetni"/>
        <w:spacing w:before="0"/>
        <w:ind w:left="116" w:right="982"/>
        <w:rPr>
          <w:rFonts w:cs="Times New Roman"/>
          <w:sz w:val="20"/>
        </w:rPr>
      </w:pPr>
    </w:p>
    <w:p w:rsidR="008778F8" w:rsidRDefault="008778F8" w:rsidP="008778F8">
      <w:pPr>
        <w:jc w:val="both"/>
        <w:rPr>
          <w:b/>
          <w:color w:val="FF0000"/>
          <w:sz w:val="20"/>
          <w:szCs w:val="20"/>
        </w:rPr>
      </w:pPr>
      <w:r w:rsidRPr="00965D77">
        <w:rPr>
          <w:b/>
          <w:sz w:val="20"/>
          <w:szCs w:val="20"/>
        </w:rPr>
        <w:t>İşçi Sağlığı ve İş Güvenliği</w:t>
      </w:r>
      <w:r w:rsidRPr="00965D77">
        <w:rPr>
          <w:b/>
          <w:color w:val="FF0000"/>
          <w:sz w:val="20"/>
          <w:szCs w:val="20"/>
        </w:rPr>
        <w:t xml:space="preserve"> </w:t>
      </w:r>
    </w:p>
    <w:p w:rsidR="00D1137B" w:rsidRPr="00965D77" w:rsidRDefault="00D1137B" w:rsidP="008778F8">
      <w:pPr>
        <w:jc w:val="both"/>
        <w:rPr>
          <w:b/>
          <w:color w:val="FF0000"/>
          <w:sz w:val="20"/>
          <w:szCs w:val="20"/>
        </w:rPr>
      </w:pPr>
    </w:p>
    <w:p w:rsidR="008778F8" w:rsidRPr="00965D77" w:rsidRDefault="008778F8" w:rsidP="008778F8">
      <w:pPr>
        <w:jc w:val="both"/>
        <w:rPr>
          <w:sz w:val="20"/>
          <w:szCs w:val="20"/>
        </w:rPr>
      </w:pPr>
      <w:r w:rsidRPr="00965D77">
        <w:rPr>
          <w:sz w:val="20"/>
          <w:szCs w:val="20"/>
        </w:rPr>
        <w:t xml:space="preserve">YÜKLENİCİ, taahhüt ettiği işi, İDARE çalışma alanlarında yürütmekte iken, yürürlükte bulunan kanun, yönetmelik, şartname,  tüzük, talimatname ve ilgili mevzuat hükümlerine uymayı, işçilerinin sağlığını korumak üzere her türlü tedbiri kendi hesabına almayı, tehlikeli şartlar altında işçi çalıştırmamayı, İş Sağlığı ve Güvenliği bakımından gereken işlemleri yaptırmayı, gereken malzemeleri dağıtmayı ve gereken önlemleri almayı, mevzuatlara ilave olarak İDARE’ nin bu konulara ilişkin olan taleplerine uygun olarak çalışmayı kabul ve taahhüt eder. </w:t>
      </w:r>
    </w:p>
    <w:p w:rsidR="008778F8" w:rsidRPr="00965D77" w:rsidRDefault="008778F8" w:rsidP="008778F8">
      <w:pPr>
        <w:jc w:val="both"/>
        <w:rPr>
          <w:sz w:val="20"/>
          <w:szCs w:val="20"/>
        </w:rPr>
      </w:pPr>
    </w:p>
    <w:p w:rsidR="008778F8" w:rsidRPr="00965D77" w:rsidRDefault="008778F8" w:rsidP="008778F8">
      <w:pPr>
        <w:jc w:val="both"/>
        <w:rPr>
          <w:sz w:val="20"/>
          <w:szCs w:val="20"/>
        </w:rPr>
      </w:pPr>
      <w:r w:rsidRPr="00965D77">
        <w:rPr>
          <w:sz w:val="20"/>
          <w:szCs w:val="20"/>
        </w:rPr>
        <w:t>Çalışma ve Sosyal Güvenlik Bakanlığının mevzuatlarına uygun olarak işyerinde gerekli tüm güvenlik tedbirlerini alarak ve uygulamak üzere İşçi Sağlığı ve Güvenliğinden sorumlu bir personel bulundurmak zorunda olacaktır. Bu personel Şantiye genelindeki iş güvenliği çalışmalarını eksiksiz olarak yürütecektir.</w:t>
      </w:r>
    </w:p>
    <w:p w:rsidR="008778F8" w:rsidRPr="00965D77" w:rsidRDefault="008778F8" w:rsidP="008778F8">
      <w:pPr>
        <w:jc w:val="both"/>
        <w:rPr>
          <w:sz w:val="20"/>
          <w:szCs w:val="20"/>
        </w:rPr>
      </w:pPr>
    </w:p>
    <w:p w:rsidR="008778F8" w:rsidRPr="00965D77" w:rsidRDefault="00D1137B" w:rsidP="008778F8">
      <w:pPr>
        <w:jc w:val="both"/>
        <w:rPr>
          <w:sz w:val="20"/>
          <w:szCs w:val="20"/>
        </w:rPr>
      </w:pPr>
      <w:r>
        <w:rPr>
          <w:sz w:val="20"/>
          <w:szCs w:val="20"/>
        </w:rPr>
        <w:t xml:space="preserve">İş yerinde </w:t>
      </w:r>
      <w:r w:rsidR="008778F8" w:rsidRPr="00965D77">
        <w:rPr>
          <w:sz w:val="20"/>
          <w:szCs w:val="20"/>
        </w:rPr>
        <w:t>her zaman kalifiye ve eğitimli personel çalıştıracak, her işçisine iş başlangıcında “İş Güvenliği Oryantasyon Eğitimi” verecek ve özellikle çalışma şartlarının değiştiği durumlarda olmak üzere bu eğitimi periyodik olarak tekrarlayacaktır. Bir işçinin belli bir imalatı yeterli kalitede ve uygun süre içinde yapabiliyor olması o işçinin “kalifiye” olarak tanımlanmasına yetmez. Kalifiye bir işçi, yukarıdaki cümlede tanımlanan niteliklere haiz olmakla birlikte, işyerinde sağlık ve iş güvenliğini tehdit edebilecek tehlikeleri algılayabilecek, bu tehditleri giderebilecek ya da giderilmesi için öneride bulunabilecek derecede muhakeme yeteneğine de muhakkak sahip olmalıdır.</w:t>
      </w:r>
    </w:p>
    <w:p w:rsidR="008778F8" w:rsidRPr="00965D77" w:rsidRDefault="008778F8" w:rsidP="008778F8">
      <w:pPr>
        <w:jc w:val="both"/>
        <w:rPr>
          <w:sz w:val="20"/>
          <w:szCs w:val="20"/>
        </w:rPr>
      </w:pPr>
    </w:p>
    <w:p w:rsidR="008778F8" w:rsidRPr="00965D77" w:rsidRDefault="00D1137B" w:rsidP="008778F8">
      <w:pPr>
        <w:jc w:val="both"/>
        <w:rPr>
          <w:sz w:val="20"/>
          <w:szCs w:val="20"/>
        </w:rPr>
      </w:pPr>
      <w:r w:rsidRPr="00965D77">
        <w:rPr>
          <w:sz w:val="20"/>
          <w:szCs w:val="20"/>
        </w:rPr>
        <w:t>Yüklenici</w:t>
      </w:r>
      <w:r w:rsidR="008778F8" w:rsidRPr="00965D77">
        <w:rPr>
          <w:sz w:val="20"/>
          <w:szCs w:val="20"/>
        </w:rPr>
        <w:t xml:space="preserve"> yetkilileri, şantiye genelinde iş güvenliğini tehdit eden hususlar konusunda devamlı olarak dikkatli olacak, böyle durumların tespiti halinde derhal şantiyede iş güvenliğinin takibi ile görevlendirilmiş yetkiliye ulaşarak sözlü ve yazılı olarak haber verecektir. Böyle bir durumun tespiti halinde gerek görüyorsa acilen imalatı durduracaktır.</w:t>
      </w:r>
    </w:p>
    <w:p w:rsidR="008778F8" w:rsidRPr="00965D77" w:rsidRDefault="008778F8" w:rsidP="008778F8">
      <w:pPr>
        <w:jc w:val="both"/>
        <w:rPr>
          <w:sz w:val="20"/>
          <w:szCs w:val="20"/>
        </w:rPr>
      </w:pPr>
    </w:p>
    <w:p w:rsidR="008778F8" w:rsidRPr="00965D77" w:rsidRDefault="00D1137B" w:rsidP="008778F8">
      <w:pPr>
        <w:jc w:val="both"/>
        <w:rPr>
          <w:sz w:val="20"/>
          <w:szCs w:val="20"/>
        </w:rPr>
      </w:pPr>
      <w:r>
        <w:rPr>
          <w:sz w:val="20"/>
          <w:szCs w:val="20"/>
        </w:rPr>
        <w:t>Ç</w:t>
      </w:r>
      <w:r w:rsidR="008778F8" w:rsidRPr="00965D77">
        <w:rPr>
          <w:sz w:val="20"/>
          <w:szCs w:val="20"/>
        </w:rPr>
        <w:t>alıştırdığı işçilerin genel veya şantiye özel iş güvenliği kurallarına uyup uymadığını devamlı suretle takip edecek, ayrıca işçilerin koruyucu iş güvenliği malzemelerini uygun şekilde ve devamlı kullandıklarını takip edecektir. İş Güvenliği Tedbirlerini uygulamamayı alışkanlık haline getiren ya da bunları uygulamaktan imtina eden işçi derhal işten çıkartılarak şantiyeden uzaklaştırılacaktır.</w:t>
      </w:r>
    </w:p>
    <w:p w:rsidR="008778F8" w:rsidRPr="00965D77" w:rsidRDefault="008778F8" w:rsidP="008778F8">
      <w:pPr>
        <w:jc w:val="both"/>
        <w:rPr>
          <w:sz w:val="20"/>
          <w:szCs w:val="20"/>
        </w:rPr>
      </w:pPr>
    </w:p>
    <w:p w:rsidR="008778F8" w:rsidRPr="00965D77" w:rsidRDefault="00D1137B" w:rsidP="008778F8">
      <w:pPr>
        <w:jc w:val="both"/>
        <w:rPr>
          <w:sz w:val="20"/>
          <w:szCs w:val="20"/>
        </w:rPr>
      </w:pPr>
      <w:r>
        <w:rPr>
          <w:sz w:val="20"/>
          <w:szCs w:val="20"/>
        </w:rPr>
        <w:t>E</w:t>
      </w:r>
      <w:r w:rsidR="008778F8" w:rsidRPr="00965D77">
        <w:rPr>
          <w:sz w:val="20"/>
          <w:szCs w:val="20"/>
        </w:rPr>
        <w:t>kli İş Güvenliği Talimatnamesi’ ne ve her türlü iş güvenliği belgesine uygun hareket edecek, bu belgelerde yer alan esaslara uygun faaliyet gösterecek ve bünyesindeki işçilerin de bu esaslara uygun olarak çalışmalarını kontrol ve temin edecektir.</w:t>
      </w:r>
    </w:p>
    <w:p w:rsidR="008778F8" w:rsidRPr="00965D77" w:rsidRDefault="008778F8" w:rsidP="008778F8">
      <w:pPr>
        <w:jc w:val="both"/>
        <w:rPr>
          <w:sz w:val="20"/>
          <w:szCs w:val="20"/>
        </w:rPr>
      </w:pPr>
    </w:p>
    <w:p w:rsidR="008778F8" w:rsidRPr="00965D77" w:rsidRDefault="008778F8" w:rsidP="008778F8">
      <w:pPr>
        <w:jc w:val="both"/>
        <w:rPr>
          <w:sz w:val="20"/>
          <w:szCs w:val="20"/>
        </w:rPr>
      </w:pPr>
      <w:r w:rsidRPr="00965D77">
        <w:rPr>
          <w:sz w:val="20"/>
          <w:szCs w:val="20"/>
        </w:rPr>
        <w:t>18 yaşından küçük işçi istihdam etmeyecektir.</w:t>
      </w:r>
      <w:r w:rsidR="00D1137B">
        <w:rPr>
          <w:sz w:val="20"/>
          <w:szCs w:val="20"/>
        </w:rPr>
        <w:t xml:space="preserve"> </w:t>
      </w:r>
      <w:r w:rsidRPr="00965D77">
        <w:rPr>
          <w:sz w:val="20"/>
          <w:szCs w:val="20"/>
        </w:rPr>
        <w:t xml:space="preserve">İş kazası bildirimleri ile ilgili kanun ve yönetmelikleri yerine getirmek </w:t>
      </w:r>
      <w:r w:rsidR="00D1137B" w:rsidRPr="00965D77">
        <w:rPr>
          <w:sz w:val="20"/>
          <w:szCs w:val="20"/>
        </w:rPr>
        <w:t>Yüklenici</w:t>
      </w:r>
      <w:r w:rsidRPr="00965D77">
        <w:rPr>
          <w:sz w:val="20"/>
          <w:szCs w:val="20"/>
        </w:rPr>
        <w:t xml:space="preserve"> sorumluluğundadır. </w:t>
      </w:r>
    </w:p>
    <w:p w:rsidR="008778F8" w:rsidRPr="00965D77" w:rsidRDefault="008778F8" w:rsidP="008778F8">
      <w:pPr>
        <w:jc w:val="both"/>
        <w:rPr>
          <w:sz w:val="20"/>
          <w:szCs w:val="20"/>
        </w:rPr>
      </w:pPr>
    </w:p>
    <w:p w:rsidR="008778F8" w:rsidRDefault="00D1137B" w:rsidP="008778F8">
      <w:pPr>
        <w:jc w:val="both"/>
        <w:rPr>
          <w:sz w:val="20"/>
          <w:szCs w:val="20"/>
        </w:rPr>
      </w:pPr>
      <w:r w:rsidRPr="00965D77">
        <w:rPr>
          <w:sz w:val="20"/>
          <w:szCs w:val="20"/>
        </w:rPr>
        <w:t>Yüklenici</w:t>
      </w:r>
      <w:r w:rsidR="008778F8" w:rsidRPr="00965D77">
        <w:rPr>
          <w:sz w:val="20"/>
          <w:szCs w:val="20"/>
        </w:rPr>
        <w:t>, Sağlık ve Güvenlik planı, Risk Analizleri vb. Yüklenici vekili ve İş Güvenliği Uzmanı tarafından hazırlanacaktır.</w:t>
      </w:r>
      <w:r w:rsidR="003E51AD">
        <w:rPr>
          <w:sz w:val="20"/>
          <w:szCs w:val="20"/>
        </w:rPr>
        <w:t xml:space="preserve"> </w:t>
      </w:r>
    </w:p>
    <w:p w:rsidR="003E51AD" w:rsidRDefault="003E51AD" w:rsidP="008778F8">
      <w:pPr>
        <w:jc w:val="both"/>
        <w:rPr>
          <w:sz w:val="20"/>
          <w:szCs w:val="20"/>
        </w:rPr>
      </w:pPr>
    </w:p>
    <w:p w:rsidR="003E51AD" w:rsidRPr="00965D77" w:rsidRDefault="003E51AD" w:rsidP="003E51AD">
      <w:pPr>
        <w:jc w:val="both"/>
        <w:rPr>
          <w:sz w:val="20"/>
          <w:szCs w:val="20"/>
        </w:rPr>
      </w:pPr>
      <w:r w:rsidRPr="00965D77">
        <w:rPr>
          <w:sz w:val="20"/>
          <w:szCs w:val="20"/>
        </w:rPr>
        <w:t>İş Güvenliği Talimatnamesi ve diğer iş güvenliği belgelerinde sonradan yapılacak değişikliklere ve sonradan hazırlanacak her türlü iş güvenliği belgelerine uyacağını kabul ve taahhüt eder.</w:t>
      </w:r>
    </w:p>
    <w:p w:rsidR="003E51AD" w:rsidRPr="00965D77" w:rsidRDefault="003E51AD" w:rsidP="003E51AD">
      <w:pPr>
        <w:jc w:val="both"/>
        <w:rPr>
          <w:color w:val="FF0000"/>
        </w:rPr>
      </w:pPr>
    </w:p>
    <w:p w:rsidR="00832ABE" w:rsidRPr="00965D77" w:rsidRDefault="00832ABE" w:rsidP="00832ABE">
      <w:pPr>
        <w:pStyle w:val="Balk3"/>
        <w:spacing w:before="2"/>
        <w:ind w:right="122"/>
        <w:rPr>
          <w:rFonts w:ascii="Times New Roman" w:hAnsi="Times New Roman" w:cs="Times New Roman"/>
          <w:color w:val="auto"/>
          <w:sz w:val="20"/>
          <w:szCs w:val="20"/>
        </w:rPr>
      </w:pPr>
      <w:r w:rsidRPr="00965D77">
        <w:rPr>
          <w:rFonts w:ascii="Times New Roman" w:hAnsi="Times New Roman" w:cs="Times New Roman"/>
          <w:color w:val="auto"/>
          <w:sz w:val="20"/>
          <w:szCs w:val="20"/>
        </w:rPr>
        <w:t xml:space="preserve">SÖZLEŞME MAKAMI, PROJE MÜELLEFLERİNİN UNUTTUĞU VEYA GÖZDEN KAÇIRDIGI DETAYLARI DÜZELTME </w:t>
      </w:r>
      <w:r w:rsidR="00C1799D">
        <w:rPr>
          <w:rFonts w:ascii="Times New Roman" w:hAnsi="Times New Roman" w:cs="Times New Roman"/>
          <w:color w:val="auto"/>
          <w:sz w:val="20"/>
          <w:szCs w:val="20"/>
        </w:rPr>
        <w:t>REVİZE ETME HAKKINA SAHİPTİR</w:t>
      </w:r>
      <w:r w:rsidRPr="00965D77">
        <w:rPr>
          <w:rFonts w:ascii="Times New Roman" w:hAnsi="Times New Roman" w:cs="Times New Roman"/>
          <w:color w:val="auto"/>
          <w:sz w:val="20"/>
          <w:szCs w:val="20"/>
        </w:rPr>
        <w:t>.</w:t>
      </w:r>
    </w:p>
    <w:p w:rsidR="00832ABE" w:rsidRPr="00965D77" w:rsidRDefault="00832ABE" w:rsidP="00832ABE">
      <w:pPr>
        <w:pStyle w:val="GvdeMetni"/>
        <w:ind w:left="116" w:right="118"/>
        <w:rPr>
          <w:rFonts w:cs="Times New Roman"/>
          <w:sz w:val="20"/>
        </w:rPr>
      </w:pPr>
      <w:r w:rsidRPr="00965D77">
        <w:rPr>
          <w:rFonts w:cs="Times New Roman"/>
          <w:sz w:val="20"/>
        </w:rPr>
        <w:t>İşin Geçici Kabulünün yapılabilmesi için ödemeler pursantajında müteferrik işler düşüldükten sonra işin projeye göre fiziki olarak %95’ni gerçekleştirmesi durumunda geçici kabul yapılabilir.</w:t>
      </w:r>
    </w:p>
    <w:p w:rsidR="00832ABE" w:rsidRPr="00965D77" w:rsidRDefault="00832ABE" w:rsidP="00832ABE">
      <w:pPr>
        <w:pStyle w:val="GvdeMetni"/>
        <w:ind w:left="116" w:right="122"/>
        <w:rPr>
          <w:rFonts w:cs="Times New Roman"/>
          <w:sz w:val="20"/>
        </w:rPr>
      </w:pPr>
      <w:r w:rsidRPr="00965D77">
        <w:rPr>
          <w:rFonts w:cs="Times New Roman"/>
          <w:sz w:val="20"/>
        </w:rPr>
        <w:t xml:space="preserve">Yüklenici hakediş ekinde inşaat seyrini anlatan fotoğrafları 13 x 18 ebadında dosya halinde 4 kopya olarak Sözleşme Makamına verecektir.  Hakediş ekinde verilen fotoğraflar hakediş ödemelerine esas değildir. İnşaat sırasında mevcut tesislerde (yol, mevcut altyapı vb.) meydana gelebilecek hasardan Yüklenici sorumlu olacaktır. Ocaklardan her cins malzeme çekilmesi için gerekli yol, köprü, tesisler, servis yolları ve servis </w:t>
      </w:r>
      <w:r w:rsidRPr="00965D77">
        <w:rPr>
          <w:rFonts w:cs="Times New Roman"/>
          <w:sz w:val="20"/>
        </w:rPr>
        <w:lastRenderedPageBreak/>
        <w:t>köprüleri için Yükleniciye bir bedel ödenmeyecektir. Sözleşme Makamının kabulü yanı sıra; Belediye, Telefon İdaresi, Enerji Dağıtım Şirketleri, TSE, Su ve Kanalizasyon İdaresi, Doğalgaz İdaresi vb. gibi diğer ilgili kuruluşlarca yapılması gereken kabul işlemlerinin de yaptırılması ve bununla ilgili her türlü masraf, Yükleniciye aittir. Tüm imalatlar TSE Standartlarına ve mahal listesinde belirtilen poz numaralarına göre Bayındırlık ve İskân Bakanlığı Birim Fiyat Tariflerine, özel imalatlarda ise Özel Birim Fiyat Tariflerine uygun olarak yapılacaktır. Duvar fayans kaplamalarında dökülmeyi önleyici tedbirler (beton sathın pürüzlendirilmesi vb.) alınacak, suya dayanıklı yeterli miktarda özel fayans yapıştırıcısı ve PVC fayans bitirme elemanları kullanılacaktır. Yapıların temiz su ve pissu tesisatı projelendirilmelerinde TS 1258 standartları uygulanacaktır. İnşaatın yapıldığı mahalde yeraltı su seviyesi yüksek ise suyun drenajla tahliyesi sağlanacaktır. Temel de bohçalama yöntemi ile su izolasyonu yapılacaktır.</w:t>
      </w:r>
    </w:p>
    <w:p w:rsidR="00832ABE" w:rsidRPr="00965D77" w:rsidRDefault="00832ABE" w:rsidP="00832ABE">
      <w:pPr>
        <w:pStyle w:val="GvdeMetni"/>
        <w:ind w:left="116" w:right="117"/>
        <w:rPr>
          <w:rFonts w:cs="Times New Roman"/>
          <w:sz w:val="20"/>
        </w:rPr>
      </w:pPr>
      <w:r w:rsidRPr="00965D77">
        <w:rPr>
          <w:rFonts w:cs="Times New Roman"/>
          <w:sz w:val="20"/>
        </w:rPr>
        <w:t>Yüklenici, Sözleşme Makamının denetiminde olmak üzere deprem bölgeleri ve zemin koşullarına, göre değişen statik projeleri ile, ısı bölgelerine göre farklılık arz eden özellikleri içeren tesisat projeleri ve diğer gerekli tüm projeleri ve detayları bedelsiz olarak yapmak ve yaptırmakla yükümlüdür.</w:t>
      </w:r>
    </w:p>
    <w:p w:rsidR="00832ABE" w:rsidRPr="00965D77" w:rsidRDefault="00832ABE" w:rsidP="00832ABE">
      <w:pPr>
        <w:pStyle w:val="GvdeMetni"/>
        <w:ind w:left="116" w:right="113"/>
        <w:rPr>
          <w:rFonts w:cs="Times New Roman"/>
          <w:sz w:val="20"/>
        </w:rPr>
      </w:pPr>
      <w:r w:rsidRPr="00965D77">
        <w:rPr>
          <w:rFonts w:cs="Times New Roman"/>
          <w:sz w:val="20"/>
        </w:rPr>
        <w:t>Yüklenici, malzeme stok alanı olarak Sözleşme Makamının onayladığı yerleri kullanacaktır. Yüklenici işi, çevredeki trafiği olabildiğince az yükleyecek şekilde organize edecek, gerekirse işaretler vasıtasıyla trafikle ilgili her türlü önlemi alacaktır. Bu işler için ayrıca bir bedel ödenmeyecektir. Depo ve çalışma alanlarında oluşan malzeme ve ambalaj artıkları, molozlar, kazı artıkları vs. çalışmayı engellemeyecek şekilde ve zaman aralığında şantiye dışına çıkaracaktır. Döküm yerini sağlamak ve bundan doğacak her türlü İdari, teknik mali yükümlülük Yükleniciye ait olacaktır. İşin yapımında, kesinlikle hazır beton kullanılacaktır. Müteahhit, ihale öncesi yörenin hazır beton şartlarını öğrenip, gerekli tedbirlerini alacaktır. Hazır beton şartnamelerinde belirlenen esaslar dâhilinde hazır beton (pompalı döküm) kullanılacaktır. İhale dosyası ekinde yer alan ada içi altyapı projeleri, avan projelerdir. Genel altyapı projeleri ile uyumlu olacak şekilde hazırlanacak altyapı uygulama projeleri Sözleşme Makamının onayı ve ilgili kurumlar tarafından onaylanması ile kesinlik kazanacaktır. Yükleniciler, uzmanlık gerektiren inşaat kalemlerini (yalıtım vb.), Sözleşme Makamının izni alınmak suretiyle ihtisas sahibi firmalara yaptırabilecektir. Isı merkezlerinde, hidraforların ve su deposunun bulunduğu mahalde oluşacak sesin üst kat ve diğer mahallere intikalini önlemek için ses izolasyonu yapılacak, gürültü ve titreşimlerin diğer mahallere intikali önlenecek ve yönetmeliklere uyulacaktır. Yer teslimi yapıldıktan sonra 10 gün içerisinde Yüklenici plankoteleri hazırlayarak Sözleşme Makamına 5 nüsha proje ve 1 adet CD olarak teslim edip onaylatmak zorundadır. Yüklenici Vaziyet Planı, Kütle (Blok), Tefrişli Kat Planını 3 Boyutlu resim olarak A3 Kağıt boyutundan küçük olmayacak şekilde Sözleşme Makamına teslim edecektir.</w:t>
      </w:r>
    </w:p>
    <w:p w:rsidR="00832ABE" w:rsidRPr="00965D77" w:rsidRDefault="00832ABE" w:rsidP="00832ABE">
      <w:pPr>
        <w:pStyle w:val="GvdeMetni"/>
        <w:spacing w:before="10"/>
        <w:rPr>
          <w:rFonts w:cs="Times New Roman"/>
          <w:sz w:val="20"/>
        </w:rPr>
      </w:pPr>
    </w:p>
    <w:p w:rsidR="00832ABE" w:rsidRPr="008778F8" w:rsidRDefault="00832ABE" w:rsidP="00832ABE">
      <w:pPr>
        <w:pStyle w:val="Balk3"/>
        <w:spacing w:before="0"/>
        <w:rPr>
          <w:rFonts w:ascii="Times New Roman" w:hAnsi="Times New Roman" w:cs="Times New Roman"/>
          <w:color w:val="auto"/>
          <w:sz w:val="20"/>
          <w:szCs w:val="20"/>
        </w:rPr>
      </w:pPr>
      <w:r w:rsidRPr="008778F8">
        <w:rPr>
          <w:rFonts w:ascii="Times New Roman" w:hAnsi="Times New Roman" w:cs="Times New Roman"/>
          <w:color w:val="auto"/>
          <w:sz w:val="20"/>
          <w:szCs w:val="20"/>
        </w:rPr>
        <w:t>MADDE7 -  PROJELER :</w:t>
      </w:r>
    </w:p>
    <w:p w:rsidR="00832ABE" w:rsidRPr="00965D77" w:rsidRDefault="00C1799D" w:rsidP="00832ABE">
      <w:pPr>
        <w:pStyle w:val="GvdeMetni"/>
        <w:ind w:left="116" w:right="118"/>
        <w:rPr>
          <w:rFonts w:cs="Times New Roman"/>
          <w:sz w:val="20"/>
        </w:rPr>
      </w:pPr>
      <w:r w:rsidRPr="00C1799D">
        <w:rPr>
          <w:rFonts w:cs="Times New Roman"/>
          <w:sz w:val="20"/>
        </w:rPr>
        <w:t>Plywood ile düz yüzeyli betonarme</w:t>
      </w:r>
      <w:r w:rsidRPr="00ED7C2A">
        <w:rPr>
          <w:sz w:val="18"/>
          <w:szCs w:val="18"/>
        </w:rPr>
        <w:t xml:space="preserve"> </w:t>
      </w:r>
      <w:r w:rsidR="00832ABE" w:rsidRPr="00965D77">
        <w:rPr>
          <w:rFonts w:cs="Times New Roman"/>
          <w:sz w:val="20"/>
        </w:rPr>
        <w:t xml:space="preserve">kalıp sistemiyle yapılacak betonarme binalarda, Konvansiyonel Kalıp Sistemiyle yapılacak </w:t>
      </w:r>
      <w:r>
        <w:rPr>
          <w:rFonts w:cs="Times New Roman"/>
          <w:sz w:val="20"/>
        </w:rPr>
        <w:t>imalatlarda</w:t>
      </w:r>
      <w:r w:rsidR="00832ABE" w:rsidRPr="00965D77">
        <w:rPr>
          <w:rFonts w:cs="Times New Roman"/>
          <w:sz w:val="20"/>
        </w:rPr>
        <w:t xml:space="preserve"> betonarme perde duvarlarda minimum kalınlık Yürürlükte bulunan Afet Bölgelerinde Yapılacak Yapılar Hakkında Yönetmeliğe göre</w:t>
      </w:r>
      <w:r w:rsidR="00832ABE" w:rsidRPr="00965D77">
        <w:rPr>
          <w:rFonts w:cs="Times New Roman"/>
          <w:spacing w:val="-19"/>
          <w:sz w:val="20"/>
        </w:rPr>
        <w:t xml:space="preserve"> </w:t>
      </w:r>
      <w:r w:rsidR="00832ABE" w:rsidRPr="00965D77">
        <w:rPr>
          <w:rFonts w:cs="Times New Roman"/>
          <w:sz w:val="20"/>
        </w:rPr>
        <w:t>belirlenecektir.</w:t>
      </w:r>
    </w:p>
    <w:p w:rsidR="00832ABE" w:rsidRPr="00965D77" w:rsidRDefault="00832ABE" w:rsidP="00832ABE">
      <w:pPr>
        <w:pStyle w:val="GvdeMetni"/>
        <w:spacing w:before="118"/>
        <w:ind w:left="116" w:right="116"/>
        <w:rPr>
          <w:rFonts w:cs="Times New Roman"/>
          <w:sz w:val="20"/>
        </w:rPr>
      </w:pPr>
      <w:r w:rsidRPr="00965D77">
        <w:rPr>
          <w:rFonts w:cs="Times New Roman"/>
          <w:sz w:val="20"/>
        </w:rPr>
        <w:t>Proje ve raporların belediye ve ilgili kuruluşların mevzuatına uygun olarak hazırlanması</w:t>
      </w:r>
      <w:r w:rsidR="001F2B6C">
        <w:rPr>
          <w:rFonts w:cs="Times New Roman"/>
          <w:sz w:val="20"/>
        </w:rPr>
        <w:t>, İdarenin uygun görüş</w:t>
      </w:r>
      <w:r w:rsidR="00C1799D">
        <w:rPr>
          <w:rFonts w:cs="Times New Roman"/>
          <w:sz w:val="20"/>
        </w:rPr>
        <w:t>ü</w:t>
      </w:r>
      <w:r w:rsidR="001F2B6C">
        <w:rPr>
          <w:rFonts w:cs="Times New Roman"/>
          <w:sz w:val="20"/>
        </w:rPr>
        <w:t xml:space="preserve"> sonucunda</w:t>
      </w:r>
      <w:r w:rsidRPr="00965D77">
        <w:rPr>
          <w:rFonts w:cs="Times New Roman"/>
          <w:sz w:val="20"/>
        </w:rPr>
        <w:t xml:space="preserve"> onay işlemlerinin takibi ve sonuçlandırılması Yükleniciye aittir.</w:t>
      </w:r>
    </w:p>
    <w:p w:rsidR="00832ABE" w:rsidRPr="008778F8" w:rsidRDefault="00832ABE" w:rsidP="00832ABE">
      <w:pPr>
        <w:pStyle w:val="Balk3"/>
        <w:rPr>
          <w:rFonts w:ascii="Times New Roman" w:hAnsi="Times New Roman" w:cs="Times New Roman"/>
          <w:color w:val="auto"/>
          <w:sz w:val="20"/>
          <w:szCs w:val="20"/>
        </w:rPr>
      </w:pPr>
      <w:r w:rsidRPr="008778F8">
        <w:rPr>
          <w:rFonts w:ascii="Times New Roman" w:hAnsi="Times New Roman" w:cs="Times New Roman"/>
          <w:color w:val="auto"/>
          <w:sz w:val="20"/>
          <w:szCs w:val="20"/>
        </w:rPr>
        <w:t>MADDE 8 – İŞ PROGRAMI</w:t>
      </w:r>
    </w:p>
    <w:p w:rsidR="00832ABE" w:rsidRPr="00965D77" w:rsidRDefault="00832ABE" w:rsidP="00832ABE">
      <w:pPr>
        <w:pStyle w:val="GvdeMetni"/>
        <w:ind w:left="116" w:right="115"/>
        <w:rPr>
          <w:rFonts w:cs="Times New Roman"/>
          <w:sz w:val="20"/>
        </w:rPr>
      </w:pPr>
      <w:r w:rsidRPr="00965D77">
        <w:rPr>
          <w:rFonts w:cs="Times New Roman"/>
          <w:sz w:val="20"/>
        </w:rPr>
        <w:t xml:space="preserve">Yüklenici, sözleşmenin imzalandığının Sözleşme Makamı tarafından kendisine tebliğ tarihinden itibaren on beş gün içinde master iş programını onaylanmak üzere Sözleşme Makamına vermek mecburiyetindedir. Yüklenici, bu yükümlülüğünü zamanında yerine getirmediği takdirde, gecikilen her gün için </w:t>
      </w:r>
      <w:r w:rsidRPr="00965D77">
        <w:rPr>
          <w:rFonts w:cs="Times New Roman"/>
          <w:b/>
          <w:sz w:val="20"/>
        </w:rPr>
        <w:t>500 (Beşyüz) TL</w:t>
      </w:r>
      <w:r w:rsidRPr="00965D77">
        <w:rPr>
          <w:rFonts w:cs="Times New Roman"/>
          <w:sz w:val="20"/>
        </w:rPr>
        <w:t xml:space="preserve"> cezai şart olarak Sözleşme Makamı’na öder.</w:t>
      </w:r>
    </w:p>
    <w:p w:rsidR="00832ABE" w:rsidRPr="00965D77" w:rsidRDefault="00832ABE" w:rsidP="00832ABE">
      <w:pPr>
        <w:pStyle w:val="GvdeMetni"/>
        <w:ind w:left="116" w:right="113"/>
        <w:rPr>
          <w:rFonts w:cs="Times New Roman"/>
          <w:sz w:val="20"/>
        </w:rPr>
      </w:pPr>
      <w:r w:rsidRPr="00965D77">
        <w:rPr>
          <w:rFonts w:cs="Times New Roman"/>
          <w:sz w:val="20"/>
        </w:rPr>
        <w:t>Master iş programı Sözleşme Makamı istediği takdirde CPM tekniğine uygun tarzda, asgari olarak imalatların başlangıç ve bitiş bilgileri ile birbiriyle ilişkilerini içerecek ve yıllık ödenek miktarını belirtecek şekilde hazırlanacaktır. Sözleşme Makamı teslim alacağı master iş programını inceleyerek onaylar ve revize edilmek üzere, gerekli gördüğü düzeltme talimatlarıyla birlikte Yükleniciye iade eder. Sözleşme Makamı, blok ya da ünite bazında iş grupları arasında veya süresinde değişiklik isteyebilir. Bu iş programı, Yüklenicinin götürü bedeli oluşturan keşfinin ayrıntılı ifadesi olacak ve programdaki bütün aktivitelerin aylık parasal toplamı; teklifinde belirttiği aylık tutarların toplamı da Sözleşme Bedeli ile aynı olacaktır. Teklif ve detaylı iş programındaki aylık ve yılllık tutarlar arasındaki farklar Yüklenici tarafından gerekçeleri ile izah edilecektir. Sözleşme Makamı bu gerekçeleri kabul edip etmemekte</w:t>
      </w:r>
      <w:r w:rsidRPr="00965D77">
        <w:rPr>
          <w:rFonts w:cs="Times New Roman"/>
          <w:spacing w:val="-18"/>
          <w:sz w:val="20"/>
        </w:rPr>
        <w:t xml:space="preserve"> </w:t>
      </w:r>
      <w:r w:rsidRPr="00965D77">
        <w:rPr>
          <w:rFonts w:cs="Times New Roman"/>
          <w:sz w:val="20"/>
        </w:rPr>
        <w:t>serbesttir.</w:t>
      </w:r>
    </w:p>
    <w:p w:rsidR="00832ABE" w:rsidRPr="00965D77" w:rsidRDefault="00832ABE" w:rsidP="00832ABE">
      <w:pPr>
        <w:pStyle w:val="GvdeMetni"/>
        <w:ind w:left="116" w:right="112"/>
        <w:rPr>
          <w:rFonts w:cs="Times New Roman"/>
          <w:sz w:val="20"/>
        </w:rPr>
      </w:pPr>
      <w:r w:rsidRPr="00965D77">
        <w:rPr>
          <w:rFonts w:cs="Times New Roman"/>
          <w:sz w:val="20"/>
        </w:rPr>
        <w:t xml:space="preserve">Yüklenici aylık hakediş raporlarının ekinde iş ilerleme raporunun yanı sıra aylık kaynak ve maliyet ilerleme (cash flow) raporunu da sunacaktır. Aylık kaynak ve maliyet ilerleme (cash flow) raporundaki tutar ilgili ayın hakediş tutarı ile aynı olacaktır. Bu raporlar bir evvelki hakediş tanzim tarihi ile son hakediş tarihi arasını kapsayacak şekilde hazırlanacaktır. İstenilen raporlar hakedişlerle birlikte Sözleşme Makamının istediği  </w:t>
      </w:r>
      <w:r w:rsidRPr="00965D77">
        <w:rPr>
          <w:rFonts w:cs="Times New Roman"/>
          <w:spacing w:val="7"/>
          <w:sz w:val="20"/>
        </w:rPr>
        <w:t xml:space="preserve"> </w:t>
      </w:r>
      <w:r w:rsidRPr="00965D77">
        <w:rPr>
          <w:rFonts w:cs="Times New Roman"/>
          <w:sz w:val="20"/>
        </w:rPr>
        <w:t xml:space="preserve">şekilde sunulmazsa, istenilen format ve muhtevada getirilene kadar hakediş ödemesi yapılmaz ve Yüklenici buna hiçbir şekilde itiraz edemez. Yüklenici, ayrıca, detaylı iş programı ekinde, Yapı Araçları ve </w:t>
      </w:r>
      <w:r w:rsidRPr="00965D77">
        <w:rPr>
          <w:rFonts w:cs="Times New Roman"/>
          <w:sz w:val="20"/>
        </w:rPr>
        <w:lastRenderedPageBreak/>
        <w:t>Teknik Personel Bildirimlerinde yer alan araç ve personelin hangi sürelerde İşyeri’nde bulundurulacağını gösteren iş programlarını da ayrı ayrı hazırlayarak Sözleşme Makamına</w:t>
      </w:r>
      <w:r w:rsidRPr="00965D77">
        <w:rPr>
          <w:rFonts w:cs="Times New Roman"/>
          <w:spacing w:val="-24"/>
          <w:sz w:val="20"/>
        </w:rPr>
        <w:t xml:space="preserve"> </w:t>
      </w:r>
      <w:r w:rsidRPr="00965D77">
        <w:rPr>
          <w:rFonts w:cs="Times New Roman"/>
          <w:sz w:val="20"/>
        </w:rPr>
        <w:t>verecektir.</w:t>
      </w:r>
    </w:p>
    <w:p w:rsidR="00832ABE" w:rsidRPr="00965D77" w:rsidRDefault="00832ABE" w:rsidP="00832ABE">
      <w:pPr>
        <w:pStyle w:val="GvdeMetni"/>
        <w:ind w:left="116" w:right="114"/>
        <w:rPr>
          <w:rFonts w:cs="Times New Roman"/>
          <w:sz w:val="20"/>
        </w:rPr>
      </w:pPr>
      <w:r w:rsidRPr="00965D77">
        <w:rPr>
          <w:rFonts w:cs="Times New Roman"/>
          <w:sz w:val="20"/>
        </w:rPr>
        <w:t>Yükleniciye Sözleşme Makamı tarafından –kendi kusuru dışında veya mücbir sebeplerle süre (on) gün içinde iş programını yeniden düzenleyerek, onaylanması için Sözleşme Makamına verecektir. Sözleşme Makamı, uygun görmesi halinde revize iş programını onaylayarak veya düzeltilmesini istediği konuları yazılı bildirerek Yükleniciye geri verecektir. İş programı bu madde hükümleri uyumlu olarak değerlendirilir. Bu durum,  Sözleşme Makamının bu sözleşmeden doğan haklarını talep yetkisini ortadan</w:t>
      </w:r>
      <w:r w:rsidRPr="00965D77">
        <w:rPr>
          <w:rFonts w:cs="Times New Roman"/>
          <w:spacing w:val="-26"/>
          <w:sz w:val="20"/>
        </w:rPr>
        <w:t xml:space="preserve"> </w:t>
      </w:r>
      <w:r w:rsidRPr="00965D77">
        <w:rPr>
          <w:rFonts w:cs="Times New Roman"/>
          <w:sz w:val="20"/>
        </w:rPr>
        <w:t>kaldırmaz.</w:t>
      </w:r>
    </w:p>
    <w:p w:rsidR="00832ABE" w:rsidRPr="008778F8" w:rsidRDefault="00832ABE" w:rsidP="00832ABE">
      <w:pPr>
        <w:pStyle w:val="Balk3"/>
        <w:rPr>
          <w:rFonts w:ascii="Times New Roman" w:hAnsi="Times New Roman" w:cs="Times New Roman"/>
          <w:color w:val="auto"/>
          <w:sz w:val="20"/>
          <w:szCs w:val="20"/>
        </w:rPr>
      </w:pPr>
      <w:r w:rsidRPr="008778F8">
        <w:rPr>
          <w:rFonts w:ascii="Times New Roman" w:hAnsi="Times New Roman" w:cs="Times New Roman"/>
          <w:color w:val="auto"/>
          <w:sz w:val="20"/>
          <w:szCs w:val="20"/>
        </w:rPr>
        <w:t>MADDE 9. MALZEME ONAYLARI:</w:t>
      </w:r>
    </w:p>
    <w:p w:rsidR="00832ABE" w:rsidRPr="00965D77" w:rsidRDefault="00832ABE" w:rsidP="00832ABE">
      <w:pPr>
        <w:pStyle w:val="GvdeMetni"/>
        <w:ind w:left="116" w:right="119"/>
        <w:rPr>
          <w:rFonts w:cs="Times New Roman"/>
          <w:sz w:val="20"/>
        </w:rPr>
      </w:pPr>
      <w:r w:rsidRPr="00965D77">
        <w:rPr>
          <w:rFonts w:cs="Times New Roman"/>
          <w:sz w:val="20"/>
        </w:rPr>
        <w:t>Yüklenici, tüm bina, yol, çevre ve altyapı kanalizasyon ve içme suyu, bahçe sulama, peyzaj inşaatlarında kullanılacak olan tüm malzemeler ve mahal listesinde yer alan inşaatta kullanılacak her bir mal için imalata başlamadan evvel marka ve kalite açısından önceden onay almak zorundadır. İmalatlarda kullanılacak malzemelerin; o inşaatlar hakkında ilgili kurumların teknik şartnamelerinde belirtilen evsaflara ve kriterlere uygun olması ve TSE’li olması gerekmektedir.</w:t>
      </w:r>
    </w:p>
    <w:p w:rsidR="00832ABE" w:rsidRPr="00965D77" w:rsidRDefault="00832ABE" w:rsidP="00832ABE">
      <w:pPr>
        <w:pStyle w:val="GvdeMetni"/>
        <w:ind w:left="116" w:right="113"/>
        <w:rPr>
          <w:rFonts w:cs="Times New Roman"/>
          <w:sz w:val="20"/>
        </w:rPr>
      </w:pPr>
      <w:r w:rsidRPr="00965D77">
        <w:rPr>
          <w:rFonts w:cs="Times New Roman"/>
          <w:sz w:val="20"/>
        </w:rPr>
        <w:t>Sözleşme Makamı imalatlar esnasında da gerekli gördüğü malzemelerin yeniden testini isteyebilir. Söz konusu test ve deneyler ile ilgili tüm masraflar Yükleniciye ait olup, Sözleşme Makamı tarafından bu konuda herhangi bir bedel ödenmeyecektir.</w:t>
      </w:r>
    </w:p>
    <w:p w:rsidR="00832ABE" w:rsidRPr="00965D77" w:rsidRDefault="00832ABE" w:rsidP="00832ABE">
      <w:pPr>
        <w:pStyle w:val="GvdeMetni"/>
        <w:ind w:left="116" w:right="115"/>
        <w:rPr>
          <w:rFonts w:cs="Times New Roman"/>
          <w:sz w:val="20"/>
        </w:rPr>
      </w:pPr>
      <w:r w:rsidRPr="00965D77">
        <w:rPr>
          <w:rFonts w:cs="Times New Roman"/>
          <w:sz w:val="20"/>
        </w:rPr>
        <w:t>İnşaat bünyesine girecek, demir, çimento, seramik, kiremit, yalıtım malzemeleri, kum, çakıl, taş, kereste,  stabilize ve sair gibi lüzumlu bütün inşaat malzemeleri Yapı İşleri Umumi Fenni Şartnamesinde tarif edilen evsafta olacaktır. Kalite ve menşei hakkında yeterli bilgi bulunmayan ve Sözleşme Makamının uygun bulmadığı malzeme, şantiyeye getirilmiş dahi olsa, imalatlarda kullanılamaz, Sözleşme Makamı tarafından kullanıldığının tespiti</w:t>
      </w:r>
      <w:r w:rsidRPr="00965D77">
        <w:rPr>
          <w:rFonts w:cs="Times New Roman"/>
          <w:spacing w:val="-5"/>
          <w:sz w:val="20"/>
        </w:rPr>
        <w:t xml:space="preserve"> </w:t>
      </w:r>
      <w:r w:rsidRPr="00965D77">
        <w:rPr>
          <w:rFonts w:cs="Times New Roman"/>
          <w:sz w:val="20"/>
        </w:rPr>
        <w:t>halinde</w:t>
      </w:r>
      <w:r w:rsidRPr="00965D77">
        <w:rPr>
          <w:rFonts w:cs="Times New Roman"/>
          <w:spacing w:val="-4"/>
          <w:sz w:val="20"/>
        </w:rPr>
        <w:t xml:space="preserve"> </w:t>
      </w:r>
      <w:r w:rsidRPr="00965D77">
        <w:rPr>
          <w:rFonts w:cs="Times New Roman"/>
          <w:sz w:val="20"/>
        </w:rPr>
        <w:t>söktürülerek</w:t>
      </w:r>
      <w:r w:rsidRPr="00965D77">
        <w:rPr>
          <w:rFonts w:cs="Times New Roman"/>
          <w:spacing w:val="-3"/>
          <w:sz w:val="20"/>
        </w:rPr>
        <w:t xml:space="preserve"> </w:t>
      </w:r>
      <w:r w:rsidRPr="00965D77">
        <w:rPr>
          <w:rFonts w:cs="Times New Roman"/>
          <w:sz w:val="20"/>
        </w:rPr>
        <w:t>yeniden</w:t>
      </w:r>
      <w:r w:rsidRPr="00965D77">
        <w:rPr>
          <w:rFonts w:cs="Times New Roman"/>
          <w:spacing w:val="-3"/>
          <w:sz w:val="20"/>
        </w:rPr>
        <w:t xml:space="preserve"> </w:t>
      </w:r>
      <w:r w:rsidRPr="00965D77">
        <w:rPr>
          <w:rFonts w:cs="Times New Roman"/>
          <w:sz w:val="20"/>
        </w:rPr>
        <w:t>yaptırmakta</w:t>
      </w:r>
      <w:r w:rsidRPr="00965D77">
        <w:rPr>
          <w:rFonts w:cs="Times New Roman"/>
          <w:spacing w:val="-4"/>
          <w:sz w:val="20"/>
        </w:rPr>
        <w:t xml:space="preserve"> </w:t>
      </w:r>
      <w:r w:rsidRPr="00965D77">
        <w:rPr>
          <w:rFonts w:cs="Times New Roman"/>
          <w:sz w:val="20"/>
        </w:rPr>
        <w:t>serbesttir.</w:t>
      </w:r>
      <w:r w:rsidRPr="00965D77">
        <w:rPr>
          <w:rFonts w:cs="Times New Roman"/>
          <w:spacing w:val="-4"/>
          <w:sz w:val="20"/>
        </w:rPr>
        <w:t xml:space="preserve"> </w:t>
      </w:r>
      <w:r w:rsidRPr="00965D77">
        <w:rPr>
          <w:rFonts w:cs="Times New Roman"/>
          <w:sz w:val="20"/>
        </w:rPr>
        <w:t>Bu</w:t>
      </w:r>
      <w:r w:rsidRPr="00965D77">
        <w:rPr>
          <w:rFonts w:cs="Times New Roman"/>
          <w:spacing w:val="-5"/>
          <w:sz w:val="20"/>
        </w:rPr>
        <w:t xml:space="preserve"> </w:t>
      </w:r>
      <w:r w:rsidRPr="00965D77">
        <w:rPr>
          <w:rFonts w:cs="Times New Roman"/>
          <w:sz w:val="20"/>
        </w:rPr>
        <w:t>durumda</w:t>
      </w:r>
      <w:r w:rsidRPr="00965D77">
        <w:rPr>
          <w:rFonts w:cs="Times New Roman"/>
          <w:spacing w:val="-1"/>
          <w:sz w:val="20"/>
        </w:rPr>
        <w:t xml:space="preserve"> </w:t>
      </w:r>
      <w:r w:rsidRPr="00965D77">
        <w:rPr>
          <w:rFonts w:cs="Times New Roman"/>
          <w:sz w:val="20"/>
        </w:rPr>
        <w:t>herhangi</w:t>
      </w:r>
      <w:r w:rsidRPr="00965D77">
        <w:rPr>
          <w:rFonts w:cs="Times New Roman"/>
          <w:spacing w:val="-5"/>
          <w:sz w:val="20"/>
        </w:rPr>
        <w:t xml:space="preserve"> </w:t>
      </w:r>
      <w:r w:rsidRPr="00965D77">
        <w:rPr>
          <w:rFonts w:cs="Times New Roman"/>
          <w:sz w:val="20"/>
        </w:rPr>
        <w:t>bir</w:t>
      </w:r>
      <w:r w:rsidRPr="00965D77">
        <w:rPr>
          <w:rFonts w:cs="Times New Roman"/>
          <w:spacing w:val="-4"/>
          <w:sz w:val="20"/>
        </w:rPr>
        <w:t xml:space="preserve"> </w:t>
      </w:r>
      <w:r w:rsidRPr="00965D77">
        <w:rPr>
          <w:rFonts w:cs="Times New Roman"/>
          <w:sz w:val="20"/>
        </w:rPr>
        <w:t>ek</w:t>
      </w:r>
      <w:r w:rsidRPr="00965D77">
        <w:rPr>
          <w:rFonts w:cs="Times New Roman"/>
          <w:spacing w:val="-5"/>
          <w:sz w:val="20"/>
        </w:rPr>
        <w:t xml:space="preserve"> </w:t>
      </w:r>
      <w:r w:rsidRPr="00965D77">
        <w:rPr>
          <w:rFonts w:cs="Times New Roman"/>
          <w:sz w:val="20"/>
        </w:rPr>
        <w:t>maliyet</w:t>
      </w:r>
      <w:r w:rsidRPr="00965D77">
        <w:rPr>
          <w:rFonts w:cs="Times New Roman"/>
          <w:spacing w:val="-4"/>
          <w:sz w:val="20"/>
        </w:rPr>
        <w:t xml:space="preserve"> </w:t>
      </w:r>
      <w:r w:rsidRPr="00965D77">
        <w:rPr>
          <w:rFonts w:cs="Times New Roman"/>
          <w:sz w:val="20"/>
        </w:rPr>
        <w:t>ödenmeyecektir.</w:t>
      </w:r>
    </w:p>
    <w:p w:rsidR="00832ABE" w:rsidRPr="00965D77" w:rsidRDefault="00832ABE" w:rsidP="00832ABE">
      <w:pPr>
        <w:pStyle w:val="GvdeMetni"/>
        <w:spacing w:before="8"/>
        <w:rPr>
          <w:rFonts w:cs="Times New Roman"/>
          <w:sz w:val="20"/>
        </w:rPr>
      </w:pPr>
    </w:p>
    <w:p w:rsidR="00832ABE" w:rsidRPr="008778F8" w:rsidRDefault="00832ABE" w:rsidP="00832ABE">
      <w:pPr>
        <w:pStyle w:val="Balk3"/>
        <w:spacing w:before="1"/>
        <w:rPr>
          <w:rFonts w:ascii="Times New Roman" w:hAnsi="Times New Roman" w:cs="Times New Roman"/>
          <w:color w:val="auto"/>
          <w:sz w:val="20"/>
          <w:szCs w:val="20"/>
        </w:rPr>
      </w:pPr>
      <w:r w:rsidRPr="008778F8">
        <w:rPr>
          <w:rFonts w:ascii="Times New Roman" w:hAnsi="Times New Roman" w:cs="Times New Roman"/>
          <w:color w:val="auto"/>
          <w:sz w:val="20"/>
          <w:szCs w:val="20"/>
        </w:rPr>
        <w:t>MADDE 10 - ŞANTİYELERDE KONACAK LEVHALAR:</w:t>
      </w:r>
    </w:p>
    <w:p w:rsidR="00832ABE" w:rsidRPr="00965D77" w:rsidRDefault="00832ABE" w:rsidP="00832ABE">
      <w:pPr>
        <w:pStyle w:val="GvdeMetni"/>
        <w:ind w:left="116" w:right="117"/>
        <w:rPr>
          <w:rFonts w:cs="Times New Roman"/>
          <w:sz w:val="20"/>
        </w:rPr>
      </w:pPr>
      <w:r w:rsidRPr="00965D77">
        <w:rPr>
          <w:rFonts w:cs="Times New Roman"/>
          <w:sz w:val="20"/>
        </w:rPr>
        <w:t>Yüklenici, Sözleşme’nin akdinden itibaren en geç 10 (on) gün içinde inşaat sahasının Sözleşme Makamınca gösterilecek yerlerine, aşağıda özellikleri ve uygulama şartları açıklanan levhaları koymaya mecburdur.</w:t>
      </w:r>
    </w:p>
    <w:p w:rsidR="00832ABE" w:rsidRPr="00965D77" w:rsidRDefault="00832ABE" w:rsidP="00832ABE">
      <w:pPr>
        <w:pStyle w:val="GvdeMetni"/>
        <w:ind w:left="116" w:right="115"/>
        <w:rPr>
          <w:rFonts w:cs="Times New Roman"/>
          <w:sz w:val="20"/>
        </w:rPr>
      </w:pPr>
      <w:r w:rsidRPr="00965D77">
        <w:rPr>
          <w:rFonts w:cs="Times New Roman"/>
          <w:sz w:val="20"/>
        </w:rPr>
        <w:t>Levhalar üzerine Sözleşme Makamının, inşaatın ve Yüklenicinin adı, ruhsat tarih ve numarası ile lüzumlu görülecek diğer hususlar yazılacak ve imalatçı firma tarafından yapılan tasarımlar Sözleşme Makamının görüşüne</w:t>
      </w:r>
      <w:r w:rsidRPr="00965D77">
        <w:rPr>
          <w:rFonts w:cs="Times New Roman"/>
          <w:spacing w:val="-10"/>
          <w:sz w:val="20"/>
        </w:rPr>
        <w:t xml:space="preserve"> </w:t>
      </w:r>
      <w:r w:rsidRPr="00965D77">
        <w:rPr>
          <w:rFonts w:cs="Times New Roman"/>
          <w:sz w:val="20"/>
        </w:rPr>
        <w:t>sunulacaktır.</w:t>
      </w:r>
    </w:p>
    <w:p w:rsidR="00832ABE" w:rsidRPr="00965D77" w:rsidRDefault="00832ABE" w:rsidP="00832ABE">
      <w:pPr>
        <w:pStyle w:val="GvdeMetni"/>
        <w:spacing w:before="118"/>
        <w:ind w:left="116" w:right="124"/>
        <w:rPr>
          <w:rFonts w:cs="Times New Roman"/>
          <w:sz w:val="20"/>
        </w:rPr>
      </w:pPr>
      <w:r w:rsidRPr="00965D77">
        <w:rPr>
          <w:rFonts w:cs="Times New Roman"/>
          <w:sz w:val="20"/>
        </w:rPr>
        <w:t xml:space="preserve">Levhalar takriben 1,70 x 2,80 m boyutunda olacak, renkli alüminyum levhadan parçalı olarak yapılacak, yaklaşık </w:t>
      </w:r>
      <w:r w:rsidR="00455BF6">
        <w:rPr>
          <w:rFonts w:cs="Times New Roman"/>
          <w:sz w:val="20"/>
        </w:rPr>
        <w:t>3</w:t>
      </w:r>
      <w:r w:rsidRPr="00965D77">
        <w:rPr>
          <w:rFonts w:cs="Times New Roman"/>
          <w:sz w:val="20"/>
        </w:rPr>
        <w:t>,00 m yükseklikte 50’lik patent borudan yapılmış 2 adet sehpa üzerine monte edilecektir. Patent borudan yapılan sehpanın ayakları, projesine uygun olarak beton temel içine</w:t>
      </w:r>
      <w:r w:rsidRPr="00965D77">
        <w:rPr>
          <w:rFonts w:cs="Times New Roman"/>
          <w:spacing w:val="-28"/>
          <w:sz w:val="20"/>
        </w:rPr>
        <w:t xml:space="preserve"> </w:t>
      </w:r>
      <w:r w:rsidRPr="00965D77">
        <w:rPr>
          <w:rFonts w:cs="Times New Roman"/>
          <w:sz w:val="20"/>
        </w:rPr>
        <w:t>gömülecektir.</w:t>
      </w:r>
    </w:p>
    <w:p w:rsidR="00832ABE" w:rsidRPr="00965D77" w:rsidRDefault="00832ABE" w:rsidP="00832ABE">
      <w:pPr>
        <w:pStyle w:val="GvdeMetni"/>
        <w:ind w:left="116"/>
        <w:rPr>
          <w:rFonts w:cs="Times New Roman"/>
          <w:sz w:val="20"/>
        </w:rPr>
      </w:pPr>
      <w:r w:rsidRPr="00965D77">
        <w:rPr>
          <w:rFonts w:cs="Times New Roman"/>
          <w:sz w:val="20"/>
        </w:rPr>
        <w:t>Uygulama Yüklenicinin hazırlayacağı ve Sözleşme Makamının onaylayacağı detay projelere göre yapılacaktır.</w:t>
      </w:r>
    </w:p>
    <w:p w:rsidR="00832ABE" w:rsidRPr="00965D77" w:rsidRDefault="00832ABE" w:rsidP="00832ABE">
      <w:pPr>
        <w:pStyle w:val="GvdeMetni"/>
        <w:ind w:left="116" w:right="121"/>
        <w:rPr>
          <w:rFonts w:cs="Times New Roman"/>
          <w:sz w:val="20"/>
        </w:rPr>
      </w:pPr>
      <w:r w:rsidRPr="00965D77">
        <w:rPr>
          <w:rFonts w:cs="Times New Roman"/>
          <w:sz w:val="20"/>
        </w:rPr>
        <w:t xml:space="preserve">Yazılar ve logolar Sözleşme Makamının ve </w:t>
      </w:r>
      <w:r w:rsidR="00965D77">
        <w:rPr>
          <w:rFonts w:cs="Times New Roman"/>
          <w:sz w:val="20"/>
        </w:rPr>
        <w:t>Çukurova</w:t>
      </w:r>
      <w:r w:rsidRPr="00965D77">
        <w:rPr>
          <w:rFonts w:cs="Times New Roman"/>
          <w:sz w:val="20"/>
        </w:rPr>
        <w:t xml:space="preserve"> Kalkınma Ajansının uygun göreceği boyutlarda olacak ve söz konusu levhalarda proje ile ilgili fotoğraflar bulunacaktır.</w:t>
      </w:r>
    </w:p>
    <w:p w:rsidR="00832ABE" w:rsidRPr="00965D77" w:rsidRDefault="00832ABE" w:rsidP="00832ABE">
      <w:pPr>
        <w:pStyle w:val="GvdeMetni"/>
        <w:spacing w:before="117"/>
        <w:ind w:left="116"/>
        <w:rPr>
          <w:rFonts w:cs="Times New Roman"/>
          <w:sz w:val="20"/>
        </w:rPr>
      </w:pPr>
      <w:r w:rsidRPr="00965D77">
        <w:rPr>
          <w:rFonts w:cs="Times New Roman"/>
          <w:sz w:val="20"/>
        </w:rPr>
        <w:t>Alüminyum levha panolar gece de görünecek şekilde ışıklandırılacaktır.</w:t>
      </w:r>
    </w:p>
    <w:p w:rsidR="00832ABE" w:rsidRPr="00965D77" w:rsidRDefault="00832ABE" w:rsidP="00832ABE">
      <w:pPr>
        <w:pStyle w:val="GvdeMetni"/>
        <w:spacing w:line="364" w:lineRule="auto"/>
        <w:ind w:left="116" w:right="2759"/>
        <w:rPr>
          <w:rFonts w:cs="Times New Roman"/>
          <w:sz w:val="20"/>
        </w:rPr>
      </w:pPr>
      <w:r w:rsidRPr="00965D77">
        <w:rPr>
          <w:rFonts w:cs="Times New Roman"/>
          <w:sz w:val="20"/>
        </w:rPr>
        <w:t>Tip tabela Sözleşme Makamının uygun göreceği detaylar dâhilinde yapılacaktır. Tabela tasarımı Kalkınma Ajansları görünürlük rehberine uygun yapılacaktır.</w:t>
      </w:r>
    </w:p>
    <w:p w:rsidR="00832ABE" w:rsidRPr="00965D77" w:rsidRDefault="00832ABE" w:rsidP="00832ABE">
      <w:pPr>
        <w:pStyle w:val="GvdeMetni"/>
        <w:spacing w:before="5"/>
        <w:ind w:left="116"/>
        <w:rPr>
          <w:rFonts w:cs="Times New Roman"/>
          <w:sz w:val="20"/>
        </w:rPr>
      </w:pPr>
      <w:r w:rsidRPr="00965D77">
        <w:rPr>
          <w:rFonts w:cs="Times New Roman"/>
          <w:sz w:val="20"/>
        </w:rPr>
        <w:t>Bu işler için Yükleniciye ayrıca bir bedel ödenmeyecektir.</w:t>
      </w:r>
    </w:p>
    <w:p w:rsidR="00832ABE" w:rsidRPr="008778F8" w:rsidRDefault="00832ABE" w:rsidP="00832ABE">
      <w:pPr>
        <w:pStyle w:val="Balk3"/>
        <w:rPr>
          <w:rFonts w:ascii="Times New Roman" w:hAnsi="Times New Roman" w:cs="Times New Roman"/>
          <w:color w:val="auto"/>
          <w:sz w:val="20"/>
          <w:szCs w:val="20"/>
        </w:rPr>
      </w:pPr>
      <w:r w:rsidRPr="008778F8">
        <w:rPr>
          <w:rFonts w:ascii="Times New Roman" w:hAnsi="Times New Roman" w:cs="Times New Roman"/>
          <w:color w:val="auto"/>
          <w:sz w:val="20"/>
          <w:szCs w:val="20"/>
        </w:rPr>
        <w:t>MADDE 11- VERGİ, RESİM, YAPIM VE İSKÂN RUHSATLARI, TAPU İLE DİĞER GİDERLER</w:t>
      </w:r>
    </w:p>
    <w:p w:rsidR="00832ABE" w:rsidRPr="00965D77" w:rsidRDefault="00832ABE" w:rsidP="00832ABE">
      <w:pPr>
        <w:pStyle w:val="ListeParagraf"/>
        <w:widowControl w:val="0"/>
        <w:numPr>
          <w:ilvl w:val="1"/>
          <w:numId w:val="8"/>
        </w:numPr>
        <w:tabs>
          <w:tab w:val="left" w:pos="571"/>
        </w:tabs>
        <w:autoSpaceDE w:val="0"/>
        <w:autoSpaceDN w:val="0"/>
        <w:spacing w:before="117"/>
        <w:ind w:right="533" w:firstLine="0"/>
        <w:contextualSpacing w:val="0"/>
        <w:rPr>
          <w:rFonts w:cs="Times New Roman"/>
          <w:sz w:val="20"/>
          <w:szCs w:val="20"/>
        </w:rPr>
      </w:pPr>
      <w:r w:rsidRPr="00965D77">
        <w:rPr>
          <w:rFonts w:cs="Times New Roman"/>
          <w:sz w:val="20"/>
          <w:szCs w:val="20"/>
        </w:rPr>
        <w:t xml:space="preserve">Sözleşme kapsamındaki işlerin, Sözleşmenin imzalanmasından Kesin Kabulün sonuçlanmasına kadar geçen süre içindeki düzenlenmesi, yürütülmesi, hizmete girmesi, yapım ve iskân ruhsatlarının alınması, cins tashihlerinin yapılması, kat mülkiyeti, irtifak hakkı tesisi işlemlerini Madde 12 </w:t>
      </w:r>
      <w:r w:rsidRPr="00965D77">
        <w:rPr>
          <w:rFonts w:cs="Times New Roman"/>
          <w:spacing w:val="-2"/>
          <w:sz w:val="20"/>
          <w:szCs w:val="20"/>
        </w:rPr>
        <w:t xml:space="preserve">‘ye </w:t>
      </w:r>
      <w:r w:rsidRPr="00965D77">
        <w:rPr>
          <w:rFonts w:cs="Times New Roman"/>
          <w:sz w:val="20"/>
          <w:szCs w:val="20"/>
        </w:rPr>
        <w:t>uygun olarak yapacak ve işlemlerle</w:t>
      </w:r>
      <w:r w:rsidRPr="00965D77">
        <w:rPr>
          <w:rFonts w:cs="Times New Roman"/>
          <w:spacing w:val="-6"/>
          <w:sz w:val="20"/>
          <w:szCs w:val="20"/>
        </w:rPr>
        <w:t xml:space="preserve"> </w:t>
      </w:r>
      <w:r w:rsidRPr="00965D77">
        <w:rPr>
          <w:rFonts w:cs="Times New Roman"/>
          <w:sz w:val="20"/>
          <w:szCs w:val="20"/>
        </w:rPr>
        <w:t>ilgili;</w:t>
      </w:r>
    </w:p>
    <w:p w:rsidR="00832ABE" w:rsidRPr="00965D77" w:rsidRDefault="00832ABE" w:rsidP="00832ABE">
      <w:pPr>
        <w:pStyle w:val="ListeParagraf"/>
        <w:widowControl w:val="0"/>
        <w:numPr>
          <w:ilvl w:val="2"/>
          <w:numId w:val="8"/>
        </w:numPr>
        <w:tabs>
          <w:tab w:val="left" w:pos="683"/>
        </w:tabs>
        <w:autoSpaceDE w:val="0"/>
        <w:autoSpaceDN w:val="0"/>
        <w:spacing w:before="119"/>
        <w:ind w:hanging="206"/>
        <w:contextualSpacing w:val="0"/>
        <w:jc w:val="left"/>
        <w:rPr>
          <w:rFonts w:cs="Times New Roman"/>
          <w:sz w:val="20"/>
          <w:szCs w:val="20"/>
        </w:rPr>
      </w:pPr>
      <w:r w:rsidRPr="00965D77">
        <w:rPr>
          <w:rFonts w:cs="Times New Roman"/>
          <w:sz w:val="20"/>
          <w:szCs w:val="20"/>
        </w:rPr>
        <w:t>Devlet ve Belediyelere ait her türlü vergiler,</w:t>
      </w:r>
      <w:r w:rsidRPr="00965D77">
        <w:rPr>
          <w:rFonts w:cs="Times New Roman"/>
          <w:spacing w:val="-19"/>
          <w:sz w:val="20"/>
          <w:szCs w:val="20"/>
        </w:rPr>
        <w:t xml:space="preserve"> </w:t>
      </w:r>
      <w:r w:rsidRPr="00965D77">
        <w:rPr>
          <w:rFonts w:cs="Times New Roman"/>
          <w:sz w:val="20"/>
          <w:szCs w:val="20"/>
        </w:rPr>
        <w:t>resimler,</w:t>
      </w:r>
    </w:p>
    <w:p w:rsidR="00832ABE" w:rsidRPr="00965D77" w:rsidRDefault="00832ABE" w:rsidP="00832ABE">
      <w:pPr>
        <w:pStyle w:val="ListeParagraf"/>
        <w:widowControl w:val="0"/>
        <w:numPr>
          <w:ilvl w:val="2"/>
          <w:numId w:val="8"/>
        </w:numPr>
        <w:tabs>
          <w:tab w:val="left" w:pos="683"/>
        </w:tabs>
        <w:autoSpaceDE w:val="0"/>
        <w:autoSpaceDN w:val="0"/>
        <w:spacing w:before="119"/>
        <w:ind w:hanging="206"/>
        <w:contextualSpacing w:val="0"/>
        <w:jc w:val="left"/>
        <w:rPr>
          <w:rFonts w:cs="Times New Roman"/>
          <w:sz w:val="20"/>
          <w:szCs w:val="20"/>
        </w:rPr>
      </w:pPr>
      <w:r w:rsidRPr="00965D77">
        <w:rPr>
          <w:rFonts w:cs="Times New Roman"/>
          <w:sz w:val="20"/>
          <w:szCs w:val="20"/>
        </w:rPr>
        <w:t>Toprak döküm yerleri ve</w:t>
      </w:r>
      <w:r w:rsidRPr="00965D77">
        <w:rPr>
          <w:rFonts w:cs="Times New Roman"/>
          <w:spacing w:val="-11"/>
          <w:sz w:val="20"/>
          <w:szCs w:val="20"/>
        </w:rPr>
        <w:t xml:space="preserve"> </w:t>
      </w:r>
      <w:r w:rsidRPr="00965D77">
        <w:rPr>
          <w:rFonts w:cs="Times New Roman"/>
          <w:sz w:val="20"/>
          <w:szCs w:val="20"/>
        </w:rPr>
        <w:t>harçları,</w:t>
      </w:r>
    </w:p>
    <w:p w:rsidR="00832ABE" w:rsidRPr="00965D77" w:rsidRDefault="00832ABE" w:rsidP="00832ABE">
      <w:pPr>
        <w:pStyle w:val="ListeParagraf"/>
        <w:widowControl w:val="0"/>
        <w:numPr>
          <w:ilvl w:val="2"/>
          <w:numId w:val="8"/>
        </w:numPr>
        <w:tabs>
          <w:tab w:val="left" w:pos="683"/>
        </w:tabs>
        <w:autoSpaceDE w:val="0"/>
        <w:autoSpaceDN w:val="0"/>
        <w:spacing w:before="117"/>
        <w:ind w:hanging="206"/>
        <w:contextualSpacing w:val="0"/>
        <w:jc w:val="left"/>
        <w:rPr>
          <w:rFonts w:cs="Times New Roman"/>
          <w:sz w:val="20"/>
          <w:szCs w:val="20"/>
        </w:rPr>
      </w:pPr>
      <w:r w:rsidRPr="00965D77">
        <w:rPr>
          <w:rFonts w:cs="Times New Roman"/>
          <w:sz w:val="20"/>
          <w:szCs w:val="20"/>
        </w:rPr>
        <w:t>Noter ve mahkeme harç ve</w:t>
      </w:r>
      <w:r w:rsidRPr="00965D77">
        <w:rPr>
          <w:rFonts w:cs="Times New Roman"/>
          <w:spacing w:val="-15"/>
          <w:sz w:val="20"/>
          <w:szCs w:val="20"/>
        </w:rPr>
        <w:t xml:space="preserve"> </w:t>
      </w:r>
      <w:r w:rsidRPr="00965D77">
        <w:rPr>
          <w:rFonts w:cs="Times New Roman"/>
          <w:sz w:val="20"/>
          <w:szCs w:val="20"/>
        </w:rPr>
        <w:t>masrafları,</w:t>
      </w:r>
    </w:p>
    <w:p w:rsidR="00832ABE" w:rsidRPr="00965D77" w:rsidRDefault="00832ABE" w:rsidP="00832ABE">
      <w:pPr>
        <w:pStyle w:val="GvdeMetni"/>
        <w:ind w:left="116" w:right="115"/>
        <w:rPr>
          <w:rFonts w:cs="Times New Roman"/>
          <w:sz w:val="20"/>
        </w:rPr>
      </w:pPr>
      <w:r w:rsidRPr="00965D77">
        <w:rPr>
          <w:rFonts w:cs="Times New Roman"/>
          <w:sz w:val="20"/>
        </w:rPr>
        <w:t>Avukatlık</w:t>
      </w:r>
      <w:r w:rsidRPr="00965D77">
        <w:rPr>
          <w:rFonts w:cs="Times New Roman"/>
          <w:spacing w:val="-6"/>
          <w:sz w:val="20"/>
        </w:rPr>
        <w:t xml:space="preserve"> </w:t>
      </w:r>
      <w:r w:rsidRPr="00965D77">
        <w:rPr>
          <w:rFonts w:cs="Times New Roman"/>
          <w:sz w:val="20"/>
        </w:rPr>
        <w:t>ücretleri,</w:t>
      </w:r>
    </w:p>
    <w:p w:rsidR="00832ABE" w:rsidRPr="00965D77" w:rsidRDefault="00832ABE" w:rsidP="00832ABE">
      <w:pPr>
        <w:pStyle w:val="ListeParagraf"/>
        <w:widowControl w:val="0"/>
        <w:numPr>
          <w:ilvl w:val="2"/>
          <w:numId w:val="8"/>
        </w:numPr>
        <w:tabs>
          <w:tab w:val="left" w:pos="683"/>
        </w:tabs>
        <w:autoSpaceDE w:val="0"/>
        <w:autoSpaceDN w:val="0"/>
        <w:spacing w:before="0"/>
        <w:ind w:hanging="206"/>
        <w:contextualSpacing w:val="0"/>
        <w:jc w:val="left"/>
        <w:rPr>
          <w:rFonts w:cs="Times New Roman"/>
          <w:sz w:val="20"/>
          <w:szCs w:val="20"/>
        </w:rPr>
      </w:pPr>
      <w:r w:rsidRPr="00965D77">
        <w:rPr>
          <w:rFonts w:cs="Times New Roman"/>
          <w:sz w:val="20"/>
          <w:szCs w:val="20"/>
        </w:rPr>
        <w:t>Sosyal sigortalar</w:t>
      </w:r>
      <w:r w:rsidRPr="00965D77">
        <w:rPr>
          <w:rFonts w:cs="Times New Roman"/>
          <w:spacing w:val="-12"/>
          <w:sz w:val="20"/>
          <w:szCs w:val="20"/>
        </w:rPr>
        <w:t xml:space="preserve"> </w:t>
      </w:r>
      <w:r w:rsidRPr="00965D77">
        <w:rPr>
          <w:rFonts w:cs="Times New Roman"/>
          <w:sz w:val="20"/>
          <w:szCs w:val="20"/>
        </w:rPr>
        <w:t>primleri,</w:t>
      </w:r>
    </w:p>
    <w:p w:rsidR="00832ABE" w:rsidRPr="00965D77" w:rsidRDefault="00832ABE" w:rsidP="00832ABE">
      <w:pPr>
        <w:pStyle w:val="ListeParagraf"/>
        <w:widowControl w:val="0"/>
        <w:numPr>
          <w:ilvl w:val="2"/>
          <w:numId w:val="8"/>
        </w:numPr>
        <w:tabs>
          <w:tab w:val="left" w:pos="683"/>
        </w:tabs>
        <w:autoSpaceDE w:val="0"/>
        <w:autoSpaceDN w:val="0"/>
        <w:spacing w:before="117"/>
        <w:ind w:hanging="206"/>
        <w:contextualSpacing w:val="0"/>
        <w:jc w:val="left"/>
        <w:rPr>
          <w:rFonts w:cs="Times New Roman"/>
          <w:sz w:val="20"/>
          <w:szCs w:val="20"/>
        </w:rPr>
      </w:pPr>
      <w:r w:rsidRPr="00965D77">
        <w:rPr>
          <w:rFonts w:cs="Times New Roman"/>
          <w:sz w:val="20"/>
          <w:szCs w:val="20"/>
        </w:rPr>
        <w:lastRenderedPageBreak/>
        <w:t>Vergi, harç, katılım ve</w:t>
      </w:r>
      <w:r w:rsidRPr="00965D77">
        <w:rPr>
          <w:rFonts w:cs="Times New Roman"/>
          <w:spacing w:val="-12"/>
          <w:sz w:val="20"/>
          <w:szCs w:val="20"/>
        </w:rPr>
        <w:t xml:space="preserve"> </w:t>
      </w:r>
      <w:r w:rsidRPr="00965D77">
        <w:rPr>
          <w:rFonts w:cs="Times New Roman"/>
          <w:sz w:val="20"/>
          <w:szCs w:val="20"/>
        </w:rPr>
        <w:t>resimler</w:t>
      </w:r>
    </w:p>
    <w:p w:rsidR="00832ABE" w:rsidRPr="00965D77" w:rsidRDefault="00832ABE" w:rsidP="00832ABE">
      <w:pPr>
        <w:pStyle w:val="GvdeMetni"/>
        <w:ind w:left="116" w:right="117"/>
        <w:rPr>
          <w:rFonts w:cs="Times New Roman"/>
          <w:sz w:val="20"/>
        </w:rPr>
      </w:pPr>
      <w:r w:rsidRPr="00965D77">
        <w:rPr>
          <w:rFonts w:cs="Times New Roman"/>
          <w:sz w:val="20"/>
        </w:rPr>
        <w:t>Yükleniciye aittir. Ancak ilgili mevzuat uyarınca hesaplanacak hakedişler için Katma Değer Vergisi Sözleşme Makamınca Yükleniciye ödenir.</w:t>
      </w:r>
    </w:p>
    <w:p w:rsidR="00832ABE" w:rsidRPr="00965D77" w:rsidRDefault="00832ABE" w:rsidP="00832ABE">
      <w:pPr>
        <w:pStyle w:val="GvdeMetni"/>
        <w:ind w:left="116" w:right="117"/>
        <w:rPr>
          <w:rFonts w:cs="Times New Roman"/>
          <w:sz w:val="20"/>
        </w:rPr>
      </w:pPr>
      <w:r w:rsidRPr="00965D77">
        <w:rPr>
          <w:rFonts w:cs="Times New Roman"/>
          <w:sz w:val="20"/>
        </w:rPr>
        <w:t>Katılım payları (yol, kanal, su vb.) ile kurumlara verilecek teknik altyapı yapım teminatı bedelleri Sözleşme Makamı adına Yüklenici tarafından ödenecektir. İstekliler teklif verirken bu bedelleri de tekliflerine  yansıtacaktır. Bu ödemelere ilişkin Sözleşme Makamınca Yükleniciye herhangi bir ödeme</w:t>
      </w:r>
      <w:r w:rsidRPr="00965D77">
        <w:rPr>
          <w:rFonts w:cs="Times New Roman"/>
          <w:spacing w:val="-28"/>
          <w:sz w:val="20"/>
        </w:rPr>
        <w:t xml:space="preserve"> </w:t>
      </w:r>
      <w:r w:rsidRPr="00965D77">
        <w:rPr>
          <w:rFonts w:cs="Times New Roman"/>
          <w:sz w:val="20"/>
        </w:rPr>
        <w:t>yapılmayacaktır.</w:t>
      </w:r>
    </w:p>
    <w:p w:rsidR="00832ABE" w:rsidRPr="00965D77" w:rsidRDefault="00832ABE" w:rsidP="00832ABE">
      <w:pPr>
        <w:pStyle w:val="ListeParagraf"/>
        <w:widowControl w:val="0"/>
        <w:numPr>
          <w:ilvl w:val="1"/>
          <w:numId w:val="8"/>
        </w:numPr>
        <w:tabs>
          <w:tab w:val="left" w:pos="607"/>
        </w:tabs>
        <w:autoSpaceDE w:val="0"/>
        <w:autoSpaceDN w:val="0"/>
        <w:spacing w:before="117"/>
        <w:ind w:right="116" w:firstLine="0"/>
        <w:contextualSpacing w:val="0"/>
        <w:rPr>
          <w:rFonts w:cs="Times New Roman"/>
          <w:sz w:val="20"/>
          <w:szCs w:val="20"/>
        </w:rPr>
      </w:pPr>
      <w:r w:rsidRPr="00965D77">
        <w:rPr>
          <w:rFonts w:cs="Times New Roman"/>
          <w:sz w:val="20"/>
          <w:szCs w:val="20"/>
        </w:rPr>
        <w:t>Yapım ve İskân Ruhsatları Yüklenici tarafından alınacak, tüm masraflar ve gerekli işlemler Yüklenici tarafından yürütülecektir. Belediyelerce ruhsatlar için Sözleşme Makamı adına tahsil edilen bedeller için Sözleşme Makamınca Yükleniciye herhangi bir ödeme yapılmayacaktır. Belediyeler dışındaki diğer ilgili kamu ve meslek kuruluşları tarafından yapılması gereken her türlü test, kontrol, onay ve benzeri işlemlerle ilgili tüm masraflar da Yükleniciye aittir. Yapım Ruhsatı işlemlerinin gecikmesinden doğacak gecikme nedeni ile Yüklenici hiçbir talepte ve süre uzatımı isteğinde</w:t>
      </w:r>
      <w:r w:rsidRPr="00965D77">
        <w:rPr>
          <w:rFonts w:cs="Times New Roman"/>
          <w:spacing w:val="-21"/>
          <w:sz w:val="20"/>
          <w:szCs w:val="20"/>
        </w:rPr>
        <w:t xml:space="preserve"> </w:t>
      </w:r>
      <w:r w:rsidRPr="00965D77">
        <w:rPr>
          <w:rFonts w:cs="Times New Roman"/>
          <w:sz w:val="20"/>
          <w:szCs w:val="20"/>
        </w:rPr>
        <w:t>bulunamaz.</w:t>
      </w:r>
    </w:p>
    <w:p w:rsidR="00A52BAA" w:rsidRPr="00965D77" w:rsidRDefault="00A52BAA" w:rsidP="00F23E37">
      <w:pPr>
        <w:spacing w:line="0" w:lineRule="atLeast"/>
        <w:rPr>
          <w:sz w:val="20"/>
          <w:szCs w:val="20"/>
        </w:rPr>
      </w:pPr>
    </w:p>
    <w:p w:rsidR="00F23E37" w:rsidRPr="00965D77" w:rsidRDefault="00F23E37" w:rsidP="00F23E37">
      <w:pPr>
        <w:pStyle w:val="text-3mezera"/>
        <w:widowControl/>
        <w:tabs>
          <w:tab w:val="left" w:pos="426"/>
          <w:tab w:val="left" w:pos="1134"/>
          <w:tab w:val="left" w:pos="6096"/>
          <w:tab w:val="left" w:pos="6379"/>
        </w:tabs>
        <w:spacing w:before="0"/>
        <w:rPr>
          <w:rFonts w:ascii="Times New Roman" w:hAnsi="Times New Roman" w:cs="Times New Roman"/>
          <w:b/>
          <w:position w:val="-2"/>
          <w:sz w:val="20"/>
          <w:szCs w:val="20"/>
          <w:lang w:val="tr-TR"/>
        </w:rPr>
      </w:pPr>
      <w:r w:rsidRPr="00965D77">
        <w:rPr>
          <w:rFonts w:ascii="Times New Roman" w:hAnsi="Times New Roman" w:cs="Times New Roman"/>
          <w:b/>
          <w:position w:val="-2"/>
          <w:sz w:val="20"/>
          <w:szCs w:val="20"/>
          <w:lang w:val="tr-TR"/>
        </w:rPr>
        <w:t xml:space="preserve">Madde </w:t>
      </w:r>
      <w:r w:rsidR="008778F8">
        <w:rPr>
          <w:rFonts w:ascii="Times New Roman" w:hAnsi="Times New Roman" w:cs="Times New Roman"/>
          <w:b/>
          <w:position w:val="-2"/>
          <w:sz w:val="20"/>
          <w:szCs w:val="20"/>
          <w:lang w:val="tr-TR"/>
        </w:rPr>
        <w:t>1</w:t>
      </w:r>
      <w:r w:rsidRPr="00965D77">
        <w:rPr>
          <w:rFonts w:ascii="Times New Roman" w:hAnsi="Times New Roman" w:cs="Times New Roman"/>
          <w:b/>
          <w:position w:val="-2"/>
          <w:sz w:val="20"/>
          <w:szCs w:val="20"/>
          <w:lang w:val="tr-TR"/>
        </w:rPr>
        <w:t>2- Bakım Gereksinimi</w:t>
      </w:r>
    </w:p>
    <w:p w:rsidR="00F23E37" w:rsidRPr="00965D77" w:rsidRDefault="008778F8" w:rsidP="00F23E37">
      <w:pPr>
        <w:tabs>
          <w:tab w:val="left" w:pos="615"/>
          <w:tab w:val="right" w:pos="5685"/>
        </w:tabs>
        <w:jc w:val="both"/>
        <w:rPr>
          <w:position w:val="-2"/>
          <w:sz w:val="20"/>
          <w:szCs w:val="20"/>
        </w:rPr>
      </w:pPr>
      <w:r>
        <w:rPr>
          <w:b/>
          <w:position w:val="-2"/>
          <w:sz w:val="20"/>
          <w:szCs w:val="20"/>
        </w:rPr>
        <w:t>1</w:t>
      </w:r>
      <w:r w:rsidR="00F23E37" w:rsidRPr="00965D77">
        <w:rPr>
          <w:b/>
          <w:position w:val="-2"/>
          <w:sz w:val="20"/>
          <w:szCs w:val="20"/>
        </w:rPr>
        <w:t>2.1.</w:t>
      </w:r>
      <w:r w:rsidR="00F23E37" w:rsidRPr="00965D77">
        <w:rPr>
          <w:position w:val="-2"/>
          <w:sz w:val="20"/>
          <w:szCs w:val="20"/>
        </w:rPr>
        <w:t xml:space="preserve">Yüklenici, bakım döneminde inşaatın herhangi bir kısmında meydana gelebilecek kusur ve hasarı, ayrıca </w:t>
      </w:r>
    </w:p>
    <w:p w:rsidR="00F23E37" w:rsidRPr="00965D77" w:rsidRDefault="00F23E37" w:rsidP="00F23E37">
      <w:pPr>
        <w:ind w:left="907"/>
        <w:rPr>
          <w:position w:val="-2"/>
          <w:sz w:val="20"/>
          <w:szCs w:val="20"/>
        </w:rPr>
      </w:pPr>
      <w:r w:rsidRPr="00965D77">
        <w:rPr>
          <w:position w:val="-2"/>
          <w:sz w:val="20"/>
          <w:szCs w:val="20"/>
        </w:rPr>
        <w:br/>
      </w:r>
      <w:r w:rsidRPr="00965D77">
        <w:rPr>
          <w:b/>
          <w:position w:val="-2"/>
          <w:sz w:val="20"/>
          <w:szCs w:val="20"/>
        </w:rPr>
        <w:t>a)</w:t>
      </w:r>
      <w:r w:rsidRPr="00965D77">
        <w:rPr>
          <w:position w:val="-2"/>
          <w:sz w:val="20"/>
          <w:szCs w:val="20"/>
        </w:rPr>
        <w:t xml:space="preserve"> Yüklenicinin kalitesiz ham madde ve malzeme kullanmasından veya işçilik hatasından ya da Tasarımdan kaynaklanan hataları ve/veya</w:t>
      </w:r>
    </w:p>
    <w:p w:rsidR="00F23E37" w:rsidRPr="00965D77" w:rsidRDefault="00F23E37" w:rsidP="00F23E37">
      <w:pPr>
        <w:rPr>
          <w:position w:val="-2"/>
          <w:sz w:val="20"/>
          <w:szCs w:val="20"/>
        </w:rPr>
      </w:pPr>
    </w:p>
    <w:p w:rsidR="00F23E37" w:rsidRPr="00965D77" w:rsidRDefault="00F23E37" w:rsidP="00F23E37">
      <w:pPr>
        <w:ind w:left="907"/>
        <w:rPr>
          <w:position w:val="-2"/>
          <w:sz w:val="20"/>
          <w:szCs w:val="20"/>
        </w:rPr>
      </w:pPr>
      <w:r w:rsidRPr="00965D77">
        <w:rPr>
          <w:b/>
          <w:position w:val="-2"/>
          <w:sz w:val="20"/>
          <w:szCs w:val="20"/>
        </w:rPr>
        <w:t>b)</w:t>
      </w:r>
      <w:r w:rsidRPr="00965D77">
        <w:rPr>
          <w:position w:val="-2"/>
          <w:sz w:val="20"/>
          <w:szCs w:val="20"/>
        </w:rPr>
        <w:t xml:space="preserve"> Bakım süresi zarfında Yüklenicinin herhangi bir fiilinden veya ihmalinden kaynaklanan hasarları;</w:t>
      </w:r>
    </w:p>
    <w:p w:rsidR="00F23E37" w:rsidRPr="00965D77" w:rsidRDefault="00F23E37" w:rsidP="00F23E37">
      <w:pPr>
        <w:ind w:left="567"/>
        <w:rPr>
          <w:position w:val="-2"/>
          <w:sz w:val="20"/>
          <w:szCs w:val="20"/>
        </w:rPr>
      </w:pPr>
    </w:p>
    <w:p w:rsidR="00F23E37" w:rsidRPr="00965D77" w:rsidRDefault="00F23E37" w:rsidP="00F23E37">
      <w:pPr>
        <w:ind w:left="907"/>
        <w:rPr>
          <w:position w:val="-2"/>
          <w:sz w:val="20"/>
          <w:szCs w:val="20"/>
        </w:rPr>
      </w:pPr>
      <w:r w:rsidRPr="00965D77">
        <w:rPr>
          <w:b/>
          <w:position w:val="-2"/>
          <w:sz w:val="20"/>
          <w:szCs w:val="20"/>
        </w:rPr>
        <w:t>c)</w:t>
      </w:r>
      <w:r w:rsidRPr="00965D77">
        <w:rPr>
          <w:position w:val="-2"/>
          <w:sz w:val="20"/>
          <w:szCs w:val="20"/>
        </w:rPr>
        <w:t xml:space="preserve"> Sözleşme Makamı tarafından veya Sözleşme Makamı adına yapılan denetim sırasında tespit edilen hasarları </w:t>
      </w:r>
    </w:p>
    <w:p w:rsidR="00F23E37" w:rsidRPr="00965D77" w:rsidRDefault="00F23E37" w:rsidP="00F23E37">
      <w:pPr>
        <w:ind w:left="907"/>
        <w:rPr>
          <w:position w:val="-2"/>
          <w:sz w:val="20"/>
          <w:szCs w:val="20"/>
        </w:rPr>
      </w:pPr>
      <w:r w:rsidRPr="00965D77">
        <w:rPr>
          <w:position w:val="-2"/>
          <w:sz w:val="20"/>
          <w:szCs w:val="20"/>
        </w:rPr>
        <w:t>gidermekle yükümlüdür.</w:t>
      </w:r>
    </w:p>
    <w:p w:rsidR="00F23E37" w:rsidRPr="00965D77" w:rsidRDefault="00F23E37" w:rsidP="00F23E37">
      <w:pPr>
        <w:tabs>
          <w:tab w:val="right" w:pos="5685"/>
        </w:tabs>
        <w:rPr>
          <w:position w:val="-2"/>
          <w:sz w:val="20"/>
          <w:szCs w:val="20"/>
        </w:rPr>
      </w:pPr>
    </w:p>
    <w:p w:rsidR="00F23E37" w:rsidRPr="00965D77" w:rsidRDefault="008778F8" w:rsidP="00F23E37">
      <w:pPr>
        <w:jc w:val="both"/>
        <w:rPr>
          <w:position w:val="-2"/>
          <w:sz w:val="20"/>
          <w:szCs w:val="20"/>
        </w:rPr>
      </w:pPr>
      <w:r>
        <w:rPr>
          <w:b/>
          <w:position w:val="-2"/>
          <w:sz w:val="20"/>
          <w:szCs w:val="20"/>
        </w:rPr>
        <w:t>1</w:t>
      </w:r>
      <w:r w:rsidR="00F23E37" w:rsidRPr="00965D77">
        <w:rPr>
          <w:b/>
          <w:position w:val="-2"/>
          <w:sz w:val="20"/>
          <w:szCs w:val="20"/>
        </w:rPr>
        <w:t>2.2.</w:t>
      </w:r>
      <w:r w:rsidR="00F23E37" w:rsidRPr="00965D77">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F23E37" w:rsidRPr="00965D77" w:rsidRDefault="00F23E37" w:rsidP="00F23E37">
      <w:pPr>
        <w:rPr>
          <w:position w:val="-2"/>
          <w:sz w:val="20"/>
          <w:szCs w:val="20"/>
        </w:rPr>
      </w:pPr>
    </w:p>
    <w:p w:rsidR="00F23E37" w:rsidRPr="00965D77" w:rsidRDefault="008778F8" w:rsidP="00F23E37">
      <w:pPr>
        <w:tabs>
          <w:tab w:val="left" w:pos="615"/>
          <w:tab w:val="right" w:pos="5685"/>
        </w:tabs>
        <w:jc w:val="both"/>
        <w:rPr>
          <w:position w:val="-2"/>
          <w:sz w:val="20"/>
          <w:szCs w:val="20"/>
        </w:rPr>
      </w:pPr>
      <w:r>
        <w:rPr>
          <w:b/>
          <w:position w:val="-2"/>
          <w:sz w:val="20"/>
          <w:szCs w:val="20"/>
        </w:rPr>
        <w:t>1</w:t>
      </w:r>
      <w:r w:rsidR="00F23E37" w:rsidRPr="00965D77">
        <w:rPr>
          <w:b/>
          <w:position w:val="-2"/>
          <w:sz w:val="20"/>
          <w:szCs w:val="20"/>
        </w:rPr>
        <w:t>2.3.</w:t>
      </w:r>
      <w:r w:rsidR="00F23E37" w:rsidRPr="00965D77">
        <w:rPr>
          <w:position w:val="-2"/>
          <w:sz w:val="20"/>
          <w:szCs w:val="20"/>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F23E37" w:rsidRPr="00965D77" w:rsidRDefault="00F23E37" w:rsidP="00F23E37">
      <w:pPr>
        <w:rPr>
          <w:position w:val="-2"/>
          <w:sz w:val="20"/>
          <w:szCs w:val="20"/>
        </w:rPr>
      </w:pPr>
    </w:p>
    <w:p w:rsidR="00F23E37" w:rsidRPr="00965D77" w:rsidRDefault="00F23E37" w:rsidP="00F23E37">
      <w:pPr>
        <w:numPr>
          <w:ilvl w:val="1"/>
          <w:numId w:val="3"/>
        </w:numPr>
        <w:jc w:val="both"/>
        <w:rPr>
          <w:position w:val="-2"/>
          <w:sz w:val="20"/>
          <w:szCs w:val="20"/>
        </w:rPr>
      </w:pPr>
      <w:r w:rsidRPr="00965D77">
        <w:rPr>
          <w:position w:val="-2"/>
          <w:sz w:val="20"/>
          <w:szCs w:val="20"/>
        </w:rPr>
        <w:t xml:space="preserve">Giderleri Yüklenici tarafından karşılanmak üzere tamiratı/tadilatı kendisi yapar veya yaptırır; bu durumda Sözleşme Makamı bu giderleri yüklenicinin hakedişlerinden ve/veya teminatlarından keser, veya </w:t>
      </w:r>
    </w:p>
    <w:p w:rsidR="00F23E37" w:rsidRPr="00965D77" w:rsidRDefault="00F23E37" w:rsidP="00F23E37">
      <w:pPr>
        <w:numPr>
          <w:ilvl w:val="1"/>
          <w:numId w:val="3"/>
        </w:numPr>
        <w:jc w:val="both"/>
        <w:rPr>
          <w:position w:val="-2"/>
          <w:sz w:val="20"/>
          <w:szCs w:val="20"/>
        </w:rPr>
      </w:pPr>
      <w:r w:rsidRPr="00965D77">
        <w:rPr>
          <w:position w:val="-2"/>
          <w:sz w:val="20"/>
          <w:szCs w:val="20"/>
        </w:rPr>
        <w:t>Sözleşmeyi fesheder.</w:t>
      </w:r>
    </w:p>
    <w:p w:rsidR="00F23E37" w:rsidRPr="00965D77" w:rsidRDefault="00F23E37" w:rsidP="00F23E37">
      <w:pPr>
        <w:rPr>
          <w:position w:val="-2"/>
          <w:sz w:val="20"/>
          <w:szCs w:val="20"/>
        </w:rPr>
      </w:pPr>
    </w:p>
    <w:p w:rsidR="00F23E37" w:rsidRPr="00965D77" w:rsidRDefault="008778F8" w:rsidP="00F23E37">
      <w:pPr>
        <w:rPr>
          <w:position w:val="-2"/>
          <w:sz w:val="20"/>
          <w:szCs w:val="20"/>
        </w:rPr>
      </w:pPr>
      <w:r>
        <w:rPr>
          <w:b/>
          <w:position w:val="-2"/>
          <w:sz w:val="20"/>
          <w:szCs w:val="20"/>
        </w:rPr>
        <w:t>1</w:t>
      </w:r>
      <w:r w:rsidR="00F23E37" w:rsidRPr="00965D77">
        <w:rPr>
          <w:b/>
          <w:position w:val="-2"/>
          <w:sz w:val="20"/>
          <w:szCs w:val="20"/>
        </w:rPr>
        <w:t>2.4</w:t>
      </w:r>
      <w:r w:rsidR="00F23E37" w:rsidRPr="00965D77">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F23E37" w:rsidRPr="00965D77" w:rsidRDefault="00F23E37" w:rsidP="00F23E37">
      <w:pPr>
        <w:rPr>
          <w:position w:val="-2"/>
          <w:sz w:val="20"/>
          <w:szCs w:val="20"/>
        </w:rPr>
      </w:pPr>
    </w:p>
    <w:p w:rsidR="00F23E37" w:rsidRPr="00965D77" w:rsidRDefault="008778F8" w:rsidP="00F23E37">
      <w:pPr>
        <w:rPr>
          <w:position w:val="-2"/>
          <w:sz w:val="20"/>
          <w:szCs w:val="20"/>
        </w:rPr>
      </w:pPr>
      <w:r>
        <w:rPr>
          <w:b/>
          <w:position w:val="-2"/>
          <w:sz w:val="20"/>
          <w:szCs w:val="20"/>
        </w:rPr>
        <w:t>1</w:t>
      </w:r>
      <w:r w:rsidRPr="00965D77">
        <w:rPr>
          <w:b/>
          <w:position w:val="-2"/>
          <w:sz w:val="20"/>
          <w:szCs w:val="20"/>
        </w:rPr>
        <w:t>2</w:t>
      </w:r>
      <w:r w:rsidR="00F23E37" w:rsidRPr="00965D77">
        <w:rPr>
          <w:b/>
          <w:position w:val="-2"/>
          <w:sz w:val="20"/>
          <w:szCs w:val="20"/>
        </w:rPr>
        <w:t>.5</w:t>
      </w:r>
      <w:r w:rsidR="00F23E37" w:rsidRPr="00965D77">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F23E37" w:rsidRPr="00965D77" w:rsidRDefault="00F23E37" w:rsidP="00F23E37">
      <w:pPr>
        <w:tabs>
          <w:tab w:val="right" w:pos="5685"/>
        </w:tabs>
        <w:rPr>
          <w:position w:val="-2"/>
          <w:sz w:val="20"/>
          <w:szCs w:val="20"/>
        </w:rPr>
      </w:pPr>
    </w:p>
    <w:p w:rsidR="00F23E37" w:rsidRPr="00965D77" w:rsidRDefault="008778F8" w:rsidP="00F23E37">
      <w:pPr>
        <w:rPr>
          <w:position w:val="-2"/>
          <w:sz w:val="20"/>
          <w:szCs w:val="20"/>
        </w:rPr>
      </w:pPr>
      <w:r>
        <w:rPr>
          <w:b/>
          <w:position w:val="-2"/>
          <w:sz w:val="20"/>
          <w:szCs w:val="20"/>
        </w:rPr>
        <w:t>1</w:t>
      </w:r>
      <w:r w:rsidRPr="00965D77">
        <w:rPr>
          <w:b/>
          <w:position w:val="-2"/>
          <w:sz w:val="20"/>
          <w:szCs w:val="20"/>
        </w:rPr>
        <w:t>2</w:t>
      </w:r>
      <w:r w:rsidR="00F23E37" w:rsidRPr="00965D77">
        <w:rPr>
          <w:b/>
          <w:position w:val="-2"/>
          <w:sz w:val="20"/>
          <w:szCs w:val="20"/>
        </w:rPr>
        <w:t>.6</w:t>
      </w:r>
      <w:r w:rsidR="00F23E37" w:rsidRPr="00965D77">
        <w:rPr>
          <w:position w:val="-2"/>
          <w:sz w:val="20"/>
          <w:szCs w:val="20"/>
        </w:rPr>
        <w:t xml:space="preserve"> Bakım süresinde meydana gelen bir yıpranmadan dolayı beklenmeyen herhangi bir tadilat veya bakım işi yapılması halinde bunun hatalı yapımdan kaynaklandığı kabul edilir, giderler </w:t>
      </w:r>
      <w:r w:rsidR="00F23E37" w:rsidRPr="00965D77">
        <w:rPr>
          <w:b/>
          <w:position w:val="-2"/>
          <w:sz w:val="20"/>
          <w:szCs w:val="20"/>
        </w:rPr>
        <w:t>hakedişlerden mahsup edilir</w:t>
      </w:r>
      <w:r w:rsidR="00F23E37" w:rsidRPr="00965D77">
        <w:rPr>
          <w:position w:val="-2"/>
          <w:sz w:val="20"/>
          <w:szCs w:val="20"/>
        </w:rPr>
        <w:t>. Anormal kullanımdan kaynaklanabilecek hasarlar, tamiratın gerekçesi olan bir hata veya hasar görülmediği takdirde bu hüküm kapsamına girmez.</w:t>
      </w:r>
    </w:p>
    <w:p w:rsidR="00F23E37" w:rsidRPr="00965D77" w:rsidRDefault="00F23E37" w:rsidP="00F23E37">
      <w:pPr>
        <w:ind w:left="540"/>
        <w:rPr>
          <w:position w:val="-2"/>
          <w:sz w:val="20"/>
          <w:szCs w:val="20"/>
        </w:rPr>
      </w:pPr>
    </w:p>
    <w:p w:rsidR="00F23E37" w:rsidRPr="00965D77" w:rsidRDefault="008778F8" w:rsidP="00F23E37">
      <w:pPr>
        <w:tabs>
          <w:tab w:val="num" w:pos="1260"/>
        </w:tabs>
        <w:rPr>
          <w:position w:val="-2"/>
          <w:sz w:val="20"/>
          <w:szCs w:val="20"/>
        </w:rPr>
      </w:pPr>
      <w:r>
        <w:rPr>
          <w:b/>
          <w:position w:val="-2"/>
          <w:sz w:val="20"/>
          <w:szCs w:val="20"/>
        </w:rPr>
        <w:t>1</w:t>
      </w:r>
      <w:r w:rsidRPr="00965D77">
        <w:rPr>
          <w:b/>
          <w:position w:val="-2"/>
          <w:sz w:val="20"/>
          <w:szCs w:val="20"/>
        </w:rPr>
        <w:t>2</w:t>
      </w:r>
      <w:r w:rsidR="00F23E37" w:rsidRPr="00965D77">
        <w:rPr>
          <w:b/>
          <w:position w:val="-2"/>
          <w:sz w:val="20"/>
          <w:szCs w:val="20"/>
        </w:rPr>
        <w:t xml:space="preserve">.7. </w:t>
      </w:r>
      <w:r w:rsidR="00F23E37" w:rsidRPr="00965D77">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F23E37" w:rsidRPr="00965D77" w:rsidRDefault="00F23E37" w:rsidP="00F23E37">
      <w:pPr>
        <w:rPr>
          <w:position w:val="-2"/>
          <w:sz w:val="20"/>
          <w:szCs w:val="20"/>
        </w:rPr>
      </w:pPr>
    </w:p>
    <w:p w:rsidR="00F23E37" w:rsidRPr="00965D77" w:rsidRDefault="008778F8" w:rsidP="00F23E37">
      <w:pPr>
        <w:tabs>
          <w:tab w:val="num" w:pos="1260"/>
        </w:tabs>
        <w:rPr>
          <w:position w:val="-2"/>
          <w:sz w:val="20"/>
          <w:szCs w:val="20"/>
        </w:rPr>
      </w:pPr>
      <w:r>
        <w:rPr>
          <w:b/>
          <w:position w:val="-2"/>
          <w:sz w:val="20"/>
          <w:szCs w:val="20"/>
        </w:rPr>
        <w:t>1</w:t>
      </w:r>
      <w:r w:rsidRPr="00965D77">
        <w:rPr>
          <w:b/>
          <w:position w:val="-2"/>
          <w:sz w:val="20"/>
          <w:szCs w:val="20"/>
        </w:rPr>
        <w:t>2</w:t>
      </w:r>
      <w:r w:rsidR="00F23E37" w:rsidRPr="00965D77">
        <w:rPr>
          <w:b/>
          <w:position w:val="-2"/>
          <w:sz w:val="20"/>
          <w:szCs w:val="20"/>
        </w:rPr>
        <w:t xml:space="preserve">.8. </w:t>
      </w:r>
      <w:r w:rsidR="00F23E37" w:rsidRPr="00965D77">
        <w:rPr>
          <w:position w:val="-2"/>
          <w:sz w:val="20"/>
          <w:szCs w:val="20"/>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F23E37" w:rsidRPr="00965D77" w:rsidRDefault="00F23E37" w:rsidP="00F23E37">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F23E37" w:rsidRPr="00965D77" w:rsidRDefault="00F23E37" w:rsidP="00F23E37">
      <w:pPr>
        <w:pStyle w:val="text-3mezera"/>
        <w:widowControl/>
        <w:tabs>
          <w:tab w:val="left" w:pos="426"/>
          <w:tab w:val="left" w:pos="1134"/>
          <w:tab w:val="left" w:pos="6096"/>
          <w:tab w:val="left" w:pos="6379"/>
        </w:tabs>
        <w:spacing w:before="0"/>
        <w:rPr>
          <w:rFonts w:ascii="Times New Roman" w:hAnsi="Times New Roman" w:cs="Times New Roman"/>
          <w:b/>
          <w:position w:val="-2"/>
          <w:sz w:val="20"/>
          <w:szCs w:val="20"/>
          <w:lang w:val="tr-TR"/>
        </w:rPr>
      </w:pPr>
      <w:r w:rsidRPr="00965D77">
        <w:rPr>
          <w:rFonts w:ascii="Times New Roman" w:hAnsi="Times New Roman" w:cs="Times New Roman"/>
          <w:b/>
          <w:position w:val="-2"/>
          <w:sz w:val="20"/>
          <w:szCs w:val="20"/>
          <w:lang w:val="tr-TR"/>
        </w:rPr>
        <w:t xml:space="preserve">Madde </w:t>
      </w:r>
      <w:r w:rsidR="008778F8">
        <w:rPr>
          <w:rFonts w:ascii="Times New Roman" w:hAnsi="Times New Roman" w:cs="Times New Roman"/>
          <w:b/>
          <w:position w:val="-2"/>
          <w:sz w:val="20"/>
          <w:szCs w:val="20"/>
          <w:lang w:val="tr-TR"/>
        </w:rPr>
        <w:t>13</w:t>
      </w:r>
      <w:r w:rsidRPr="00965D77">
        <w:rPr>
          <w:rFonts w:ascii="Times New Roman" w:hAnsi="Times New Roman" w:cs="Times New Roman"/>
          <w:b/>
          <w:position w:val="-2"/>
          <w:sz w:val="20"/>
          <w:szCs w:val="20"/>
          <w:lang w:val="tr-TR"/>
        </w:rPr>
        <w:t>- Çevre ile ilgili gereksinimler</w:t>
      </w:r>
    </w:p>
    <w:p w:rsidR="00F23E37" w:rsidRPr="00965D77" w:rsidRDefault="00F23E37" w:rsidP="00F23E37">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F23E37" w:rsidRPr="00965D77" w:rsidRDefault="00F23E37" w:rsidP="00F23E37">
      <w:pPr>
        <w:rPr>
          <w:color w:val="000000"/>
          <w:position w:val="-2"/>
          <w:sz w:val="20"/>
          <w:szCs w:val="20"/>
        </w:rPr>
      </w:pPr>
      <w:r w:rsidRPr="00965D77">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F23E37" w:rsidRPr="00965D77" w:rsidRDefault="00F23E37" w:rsidP="00F23E37">
      <w:pPr>
        <w:rPr>
          <w:color w:val="000000"/>
          <w:position w:val="-2"/>
          <w:sz w:val="20"/>
          <w:szCs w:val="20"/>
        </w:rPr>
      </w:pPr>
    </w:p>
    <w:p w:rsidR="00F23E37" w:rsidRPr="00965D77" w:rsidRDefault="00F23E37" w:rsidP="00F23E37">
      <w:pPr>
        <w:pStyle w:val="text-3mezera"/>
        <w:widowControl/>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965D77">
        <w:rPr>
          <w:rFonts w:ascii="Times New Roman" w:hAnsi="Times New Roman" w:cs="Times New Roman"/>
          <w:b/>
          <w:position w:val="-2"/>
          <w:sz w:val="20"/>
          <w:szCs w:val="20"/>
          <w:lang w:val="tr-TR"/>
        </w:rPr>
        <w:t xml:space="preserve">Madde </w:t>
      </w:r>
      <w:r w:rsidR="008778F8">
        <w:rPr>
          <w:rFonts w:ascii="Times New Roman" w:hAnsi="Times New Roman" w:cs="Times New Roman"/>
          <w:b/>
          <w:position w:val="-2"/>
          <w:sz w:val="20"/>
          <w:szCs w:val="20"/>
          <w:lang w:val="tr-TR"/>
        </w:rPr>
        <w:t>14</w:t>
      </w:r>
      <w:r w:rsidRPr="00965D77">
        <w:rPr>
          <w:rFonts w:ascii="Times New Roman" w:hAnsi="Times New Roman" w:cs="Times New Roman"/>
          <w:b/>
          <w:position w:val="-2"/>
          <w:sz w:val="20"/>
          <w:szCs w:val="20"/>
          <w:lang w:val="tr-TR"/>
        </w:rPr>
        <w:t>-Yasalara Uyulması</w:t>
      </w:r>
    </w:p>
    <w:p w:rsidR="00F23E37" w:rsidRPr="00965D77" w:rsidRDefault="00F23E37" w:rsidP="00F23E37">
      <w:pPr>
        <w:rPr>
          <w:color w:val="000000"/>
          <w:position w:val="-2"/>
          <w:sz w:val="20"/>
          <w:szCs w:val="20"/>
        </w:rPr>
      </w:pPr>
      <w:r w:rsidRPr="00965D77">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F23E37" w:rsidRPr="00965D77" w:rsidRDefault="00F23E37" w:rsidP="00F23E37">
      <w:pPr>
        <w:tabs>
          <w:tab w:val="left" w:pos="851"/>
          <w:tab w:val="left" w:pos="1418"/>
        </w:tabs>
        <w:ind w:left="1418" w:hanging="1418"/>
        <w:rPr>
          <w:sz w:val="20"/>
          <w:szCs w:val="20"/>
        </w:rPr>
      </w:pPr>
      <w:r w:rsidRPr="00965D77">
        <w:rPr>
          <w:sz w:val="20"/>
          <w:szCs w:val="20"/>
        </w:rPr>
        <w:tab/>
      </w:r>
    </w:p>
    <w:p w:rsidR="003E51AD" w:rsidRDefault="00F23E37" w:rsidP="003E51AD">
      <w:pPr>
        <w:jc w:val="both"/>
        <w:rPr>
          <w:b/>
          <w:color w:val="000000"/>
          <w:position w:val="-2"/>
          <w:sz w:val="20"/>
          <w:szCs w:val="20"/>
        </w:rPr>
      </w:pPr>
      <w:r w:rsidRPr="00965D77">
        <w:rPr>
          <w:b/>
          <w:color w:val="000000"/>
          <w:position w:val="-2"/>
          <w:sz w:val="20"/>
          <w:szCs w:val="20"/>
        </w:rPr>
        <w:t xml:space="preserve">Madde </w:t>
      </w:r>
      <w:r w:rsidR="008778F8">
        <w:rPr>
          <w:b/>
          <w:color w:val="000000"/>
          <w:position w:val="-2"/>
          <w:sz w:val="20"/>
          <w:szCs w:val="20"/>
        </w:rPr>
        <w:t>15</w:t>
      </w:r>
      <w:r w:rsidRPr="00965D77">
        <w:rPr>
          <w:b/>
          <w:color w:val="000000"/>
          <w:position w:val="-2"/>
          <w:sz w:val="20"/>
          <w:szCs w:val="20"/>
        </w:rPr>
        <w:t>-Görünürlük/Tanınırlık Gerekleri</w:t>
      </w:r>
    </w:p>
    <w:p w:rsidR="003E51AD" w:rsidRPr="003E51AD" w:rsidRDefault="003E51AD" w:rsidP="003E51AD">
      <w:pPr>
        <w:jc w:val="both"/>
        <w:rPr>
          <w:b/>
          <w:color w:val="000000"/>
          <w:position w:val="-2"/>
          <w:sz w:val="20"/>
          <w:szCs w:val="20"/>
        </w:rPr>
      </w:pPr>
      <w:r w:rsidRPr="003E51AD">
        <w:rPr>
          <w:color w:val="000000"/>
          <w:position w:val="-2"/>
          <w:sz w:val="20"/>
        </w:rPr>
        <w:t xml:space="preserve">Kalkınma Ajanslarınca mali destek sağlanan projelerdeki altyapı işleri projeyi açıklayıcı mahiyette panolarla tanıtılmalıdır. Yapılacak tüm işlemlerde Kalkınma Ajansları görünürlük rehberine uyulmalıdır. Görünürlük rehberinde belirtilen işlemler için oluşabilecek maliyetleri Yüklenici karşılayacaktır. Görünürlük tabelaları ve panoları yaptırılırken </w:t>
      </w:r>
      <w:r>
        <w:rPr>
          <w:color w:val="000000"/>
          <w:position w:val="-2"/>
          <w:sz w:val="20"/>
        </w:rPr>
        <w:t>Çukurova</w:t>
      </w:r>
      <w:r w:rsidRPr="003E51AD">
        <w:rPr>
          <w:color w:val="000000"/>
          <w:position w:val="-2"/>
          <w:sz w:val="20"/>
        </w:rPr>
        <w:t xml:space="preserve"> Kalkınma Ajansı’ndan gerekli onay alınacaktır.</w:t>
      </w:r>
    </w:p>
    <w:p w:rsidR="00F23E37" w:rsidRPr="00965D77" w:rsidRDefault="00F23E37" w:rsidP="00F23E37">
      <w:pPr>
        <w:rPr>
          <w:color w:val="000000"/>
          <w:position w:val="-2"/>
          <w:sz w:val="20"/>
          <w:szCs w:val="20"/>
        </w:rPr>
      </w:pPr>
    </w:p>
    <w:p w:rsidR="00F23E37" w:rsidRPr="00965D77" w:rsidRDefault="00F23E37" w:rsidP="00F23E37">
      <w:pPr>
        <w:jc w:val="both"/>
        <w:rPr>
          <w:sz w:val="20"/>
          <w:szCs w:val="20"/>
        </w:rPr>
      </w:pPr>
    </w:p>
    <w:p w:rsidR="00F23E37" w:rsidRPr="00965D77" w:rsidRDefault="00F23E37" w:rsidP="00F23E37">
      <w:pPr>
        <w:jc w:val="both"/>
        <w:rPr>
          <w:b/>
          <w:color w:val="FF0000"/>
          <w:sz w:val="20"/>
          <w:szCs w:val="20"/>
        </w:rPr>
      </w:pPr>
    </w:p>
    <w:p w:rsidR="00F23E37" w:rsidRPr="003E51AD" w:rsidRDefault="00F23E37" w:rsidP="00F23E37">
      <w:pPr>
        <w:rPr>
          <w:color w:val="000000"/>
          <w:position w:val="-2"/>
          <w:sz w:val="20"/>
          <w:szCs w:val="20"/>
        </w:rPr>
      </w:pPr>
    </w:p>
    <w:p w:rsidR="00F23E37" w:rsidRPr="003E51AD" w:rsidRDefault="00F23E37" w:rsidP="00F23E37">
      <w:pPr>
        <w:rPr>
          <w:color w:val="000000"/>
          <w:position w:val="-2"/>
          <w:sz w:val="20"/>
          <w:szCs w:val="20"/>
        </w:rPr>
      </w:pPr>
    </w:p>
    <w:p w:rsidR="00F23E37" w:rsidRPr="003E51AD" w:rsidRDefault="00F23E37" w:rsidP="00F23E37">
      <w:pPr>
        <w:rPr>
          <w:color w:val="000000"/>
          <w:position w:val="-2"/>
          <w:sz w:val="20"/>
          <w:szCs w:val="20"/>
        </w:rPr>
      </w:pPr>
    </w:p>
    <w:p w:rsidR="00F23E37" w:rsidRPr="003E51AD" w:rsidRDefault="00F23E37" w:rsidP="00F23E37">
      <w:pPr>
        <w:rPr>
          <w:color w:val="000000"/>
          <w:position w:val="-2"/>
          <w:sz w:val="20"/>
          <w:szCs w:val="20"/>
        </w:rPr>
      </w:pPr>
    </w:p>
    <w:p w:rsidR="00F23E37" w:rsidRPr="00965D77" w:rsidRDefault="00F23E37" w:rsidP="00F23E37">
      <w:pPr>
        <w:rPr>
          <w:b/>
          <w:position w:val="-2"/>
          <w:sz w:val="20"/>
          <w:szCs w:val="20"/>
        </w:rPr>
      </w:pP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F23E37" w:rsidRPr="00965D77" w:rsidRDefault="00F23E37" w:rsidP="00F23E37">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8"/>
          <w:szCs w:val="28"/>
          <w:lang w:val="tr-TR"/>
        </w:rPr>
      </w:pPr>
      <w:r w:rsidRPr="00965D77">
        <w:rPr>
          <w:rFonts w:ascii="Times New Roman" w:hAnsi="Times New Roman" w:cs="Times New Roman"/>
          <w:b/>
          <w:position w:val="-2"/>
          <w:sz w:val="28"/>
          <w:szCs w:val="28"/>
          <w:lang w:val="tr-TR"/>
        </w:rPr>
        <w:lastRenderedPageBreak/>
        <w:t>Pursantaj Cetv</w:t>
      </w:r>
      <w:r w:rsidR="00A52BAA" w:rsidRPr="00965D77">
        <w:rPr>
          <w:rFonts w:ascii="Times New Roman" w:hAnsi="Times New Roman" w:cs="Times New Roman"/>
          <w:b/>
          <w:position w:val="-2"/>
          <w:sz w:val="28"/>
          <w:szCs w:val="28"/>
          <w:lang w:val="tr-TR"/>
        </w:rPr>
        <w:t>e</w:t>
      </w:r>
      <w:r w:rsidRPr="00965D77">
        <w:rPr>
          <w:rFonts w:ascii="Times New Roman" w:hAnsi="Times New Roman" w:cs="Times New Roman"/>
          <w:b/>
          <w:position w:val="-2"/>
          <w:sz w:val="28"/>
          <w:szCs w:val="28"/>
          <w:lang w:val="tr-TR"/>
        </w:rPr>
        <w:t>li</w:t>
      </w: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965D77">
        <w:rPr>
          <w:rFonts w:ascii="Times New Roman" w:hAnsi="Times New Roman" w:cs="Times New Roman"/>
          <w:b/>
          <w:position w:val="-2"/>
          <w:sz w:val="20"/>
          <w:szCs w:val="20"/>
          <w:u w:val="single"/>
          <w:lang w:val="tr-TR"/>
        </w:rPr>
        <w:t>Örnek:</w:t>
      </w: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F23E37" w:rsidRPr="00965D77" w:rsidRDefault="00F23E37" w:rsidP="00F23E37">
      <w:pPr>
        <w:pStyle w:val="text-3mezera"/>
        <w:widowControl/>
        <w:tabs>
          <w:tab w:val="left" w:pos="426"/>
          <w:tab w:val="left" w:pos="1134"/>
          <w:tab w:val="left" w:pos="6096"/>
          <w:tab w:val="left" w:pos="6379"/>
        </w:tabs>
        <w:ind w:left="240"/>
        <w:rPr>
          <w:rFonts w:ascii="Times New Roman" w:hAnsi="Times New Roman" w:cs="Times New Roman"/>
          <w:snapToGrid/>
          <w:sz w:val="20"/>
          <w:szCs w:val="20"/>
          <w:lang w:val="tr-TR" w:eastAsia="tr-TR"/>
        </w:rPr>
      </w:pPr>
      <w:r w:rsidRPr="00965D77">
        <w:rPr>
          <w:rFonts w:ascii="Times New Roman" w:hAnsi="Times New Roman" w:cs="Times New Roman"/>
          <w:snapToGrid/>
          <w:sz w:val="20"/>
          <w:szCs w:val="20"/>
          <w:lang w:val="tr-TR" w:eastAsia="tr-TR"/>
        </w:rPr>
        <w:t>Aşağıda size yol göstermesi amacıyla bir örnek verilmiştir. Fiyat Anahtar Teslimi Götürü Bedel Teklif olup Pursantaj tablosu aşağıdaki gibidir.</w:t>
      </w:r>
    </w:p>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20" w:type="dxa"/>
        <w:tblInd w:w="59" w:type="dxa"/>
        <w:tblCellMar>
          <w:left w:w="70" w:type="dxa"/>
          <w:right w:w="70" w:type="dxa"/>
        </w:tblCellMar>
        <w:tblLook w:val="04A0"/>
      </w:tblPr>
      <w:tblGrid>
        <w:gridCol w:w="560"/>
        <w:gridCol w:w="1460"/>
        <w:gridCol w:w="5540"/>
        <w:gridCol w:w="1660"/>
      </w:tblGrid>
      <w:tr w:rsidR="00F23E37" w:rsidRPr="00965D77" w:rsidTr="00A45A7E">
        <w:trPr>
          <w:trHeight w:val="409"/>
        </w:trPr>
        <w:tc>
          <w:tcPr>
            <w:tcW w:w="9220" w:type="dxa"/>
            <w:gridSpan w:val="4"/>
            <w:tcBorders>
              <w:top w:val="nil"/>
              <w:left w:val="nil"/>
              <w:bottom w:val="nil"/>
              <w:right w:val="nil"/>
            </w:tcBorders>
            <w:shd w:val="clear" w:color="auto" w:fill="auto"/>
            <w:noWrap/>
            <w:vAlign w:val="bottom"/>
            <w:hideMark/>
          </w:tcPr>
          <w:p w:rsidR="00F23E37" w:rsidRPr="00965D77" w:rsidRDefault="00F23E37" w:rsidP="00A45A7E">
            <w:pPr>
              <w:jc w:val="center"/>
              <w:rPr>
                <w:b/>
                <w:bCs/>
                <w:sz w:val="28"/>
                <w:szCs w:val="28"/>
              </w:rPr>
            </w:pPr>
            <w:r w:rsidRPr="00965D77">
              <w:rPr>
                <w:b/>
                <w:bCs/>
                <w:sz w:val="28"/>
                <w:szCs w:val="28"/>
              </w:rPr>
              <w:t>PURSANTAJ İCMALİ</w:t>
            </w:r>
          </w:p>
        </w:tc>
      </w:tr>
      <w:tr w:rsidR="00F23E37" w:rsidRPr="00965D77" w:rsidTr="00A45A7E">
        <w:trPr>
          <w:trHeight w:val="259"/>
        </w:trPr>
        <w:tc>
          <w:tcPr>
            <w:tcW w:w="9220" w:type="dxa"/>
            <w:gridSpan w:val="4"/>
            <w:tcBorders>
              <w:top w:val="nil"/>
              <w:left w:val="nil"/>
              <w:bottom w:val="nil"/>
              <w:right w:val="nil"/>
            </w:tcBorders>
            <w:shd w:val="clear" w:color="auto" w:fill="auto"/>
            <w:noWrap/>
            <w:vAlign w:val="bottom"/>
            <w:hideMark/>
          </w:tcPr>
          <w:p w:rsidR="00F23E37" w:rsidRPr="00965D77" w:rsidRDefault="00F23E37" w:rsidP="00A45A7E">
            <w:pPr>
              <w:jc w:val="center"/>
              <w:rPr>
                <w:sz w:val="16"/>
                <w:szCs w:val="16"/>
              </w:rPr>
            </w:pPr>
            <w:r w:rsidRPr="00965D77">
              <w:rPr>
                <w:sz w:val="16"/>
                <w:szCs w:val="16"/>
              </w:rPr>
              <w:t>(Pursantajlar)</w:t>
            </w:r>
          </w:p>
        </w:tc>
      </w:tr>
      <w:tr w:rsidR="00F23E37" w:rsidRPr="00965D77" w:rsidTr="00A45A7E">
        <w:trPr>
          <w:trHeight w:val="585"/>
        </w:trPr>
        <w:tc>
          <w:tcPr>
            <w:tcW w:w="9220" w:type="dxa"/>
            <w:gridSpan w:val="4"/>
            <w:tcBorders>
              <w:top w:val="nil"/>
              <w:left w:val="nil"/>
              <w:bottom w:val="nil"/>
              <w:right w:val="nil"/>
            </w:tcBorders>
            <w:shd w:val="clear" w:color="auto" w:fill="auto"/>
            <w:hideMark/>
          </w:tcPr>
          <w:p w:rsidR="00F23E37" w:rsidRPr="00965D77" w:rsidRDefault="00F23E37" w:rsidP="00F23E37">
            <w:pPr>
              <w:rPr>
                <w:b/>
                <w:bCs/>
                <w:sz w:val="20"/>
                <w:szCs w:val="20"/>
              </w:rPr>
            </w:pPr>
            <w:r w:rsidRPr="00965D77">
              <w:rPr>
                <w:b/>
                <w:bCs/>
                <w:sz w:val="20"/>
                <w:szCs w:val="20"/>
              </w:rPr>
              <w:t xml:space="preserve">İşin Adı: ADANA Kozan Organize Sanayi Bölgesi (OSB) </w:t>
            </w:r>
            <w:r w:rsidR="00FF728A" w:rsidRPr="00965D77">
              <w:rPr>
                <w:b/>
                <w:sz w:val="20"/>
                <w:szCs w:val="20"/>
              </w:rPr>
              <w:t>ARGE Merkezi Yapım İşi</w:t>
            </w:r>
          </w:p>
        </w:tc>
      </w:tr>
      <w:tr w:rsidR="00F23E37" w:rsidRPr="00965D77" w:rsidTr="00A45A7E">
        <w:trPr>
          <w:trHeight w:val="120"/>
        </w:trPr>
        <w:tc>
          <w:tcPr>
            <w:tcW w:w="560" w:type="dxa"/>
            <w:tcBorders>
              <w:top w:val="nil"/>
              <w:left w:val="nil"/>
              <w:bottom w:val="nil"/>
              <w:right w:val="nil"/>
            </w:tcBorders>
            <w:shd w:val="clear" w:color="auto" w:fill="auto"/>
            <w:vAlign w:val="center"/>
            <w:hideMark/>
          </w:tcPr>
          <w:p w:rsidR="00F23E37" w:rsidRPr="00965D77" w:rsidRDefault="00F23E37" w:rsidP="00A45A7E">
            <w:pPr>
              <w:rPr>
                <w:b/>
                <w:bCs/>
                <w:sz w:val="20"/>
                <w:szCs w:val="20"/>
              </w:rPr>
            </w:pPr>
          </w:p>
        </w:tc>
        <w:tc>
          <w:tcPr>
            <w:tcW w:w="1460" w:type="dxa"/>
            <w:tcBorders>
              <w:top w:val="nil"/>
              <w:left w:val="nil"/>
              <w:bottom w:val="nil"/>
              <w:right w:val="nil"/>
            </w:tcBorders>
            <w:shd w:val="clear" w:color="auto" w:fill="auto"/>
            <w:vAlign w:val="center"/>
            <w:hideMark/>
          </w:tcPr>
          <w:p w:rsidR="00F23E37" w:rsidRPr="00965D77" w:rsidRDefault="00F23E37" w:rsidP="00A45A7E">
            <w:pPr>
              <w:rPr>
                <w:b/>
                <w:bCs/>
                <w:sz w:val="20"/>
                <w:szCs w:val="20"/>
              </w:rPr>
            </w:pPr>
          </w:p>
        </w:tc>
        <w:tc>
          <w:tcPr>
            <w:tcW w:w="5540" w:type="dxa"/>
            <w:tcBorders>
              <w:top w:val="nil"/>
              <w:left w:val="nil"/>
              <w:bottom w:val="nil"/>
              <w:right w:val="nil"/>
            </w:tcBorders>
            <w:shd w:val="clear" w:color="auto" w:fill="auto"/>
            <w:vAlign w:val="center"/>
            <w:hideMark/>
          </w:tcPr>
          <w:p w:rsidR="00F23E37" w:rsidRPr="00965D77" w:rsidRDefault="00F23E37" w:rsidP="00A45A7E">
            <w:pPr>
              <w:rPr>
                <w:b/>
                <w:bCs/>
                <w:sz w:val="20"/>
                <w:szCs w:val="20"/>
              </w:rPr>
            </w:pPr>
          </w:p>
        </w:tc>
        <w:tc>
          <w:tcPr>
            <w:tcW w:w="1660" w:type="dxa"/>
            <w:tcBorders>
              <w:top w:val="nil"/>
              <w:left w:val="nil"/>
              <w:bottom w:val="nil"/>
              <w:right w:val="nil"/>
            </w:tcBorders>
            <w:shd w:val="clear" w:color="auto" w:fill="auto"/>
            <w:vAlign w:val="center"/>
            <w:hideMark/>
          </w:tcPr>
          <w:p w:rsidR="00F23E37" w:rsidRPr="00965D77" w:rsidRDefault="00F23E37" w:rsidP="00A45A7E">
            <w:pPr>
              <w:rPr>
                <w:b/>
                <w:bCs/>
                <w:sz w:val="20"/>
                <w:szCs w:val="20"/>
              </w:rPr>
            </w:pPr>
          </w:p>
        </w:tc>
      </w:tr>
      <w:tr w:rsidR="00F23E37" w:rsidRPr="00965D77" w:rsidTr="00A45A7E">
        <w:trPr>
          <w:trHeight w:val="259"/>
        </w:trPr>
        <w:tc>
          <w:tcPr>
            <w:tcW w:w="9220" w:type="dxa"/>
            <w:gridSpan w:val="4"/>
            <w:tcBorders>
              <w:top w:val="nil"/>
              <w:left w:val="nil"/>
              <w:bottom w:val="single" w:sz="4" w:space="0" w:color="auto"/>
              <w:right w:val="nil"/>
            </w:tcBorders>
            <w:shd w:val="clear" w:color="auto" w:fill="auto"/>
            <w:vAlign w:val="center"/>
            <w:hideMark/>
          </w:tcPr>
          <w:p w:rsidR="00F23E37" w:rsidRPr="00965D77" w:rsidRDefault="00F23E37" w:rsidP="00A45A7E">
            <w:pPr>
              <w:rPr>
                <w:b/>
                <w:bCs/>
                <w:sz w:val="20"/>
                <w:szCs w:val="20"/>
              </w:rPr>
            </w:pPr>
            <w:bookmarkStart w:id="2" w:name="RANGE!B9:E13"/>
            <w:r w:rsidRPr="00965D77">
              <w:rPr>
                <w:b/>
                <w:bCs/>
                <w:sz w:val="20"/>
                <w:szCs w:val="20"/>
              </w:rPr>
              <w:t> </w:t>
            </w:r>
            <w:bookmarkEnd w:id="2"/>
          </w:p>
        </w:tc>
      </w:tr>
      <w:tr w:rsidR="00F23E37" w:rsidRPr="00965D77" w:rsidTr="00A45A7E">
        <w:trPr>
          <w:trHeight w:val="454"/>
        </w:trPr>
        <w:tc>
          <w:tcPr>
            <w:tcW w:w="560" w:type="dxa"/>
            <w:tcBorders>
              <w:top w:val="nil"/>
              <w:left w:val="single" w:sz="4" w:space="0" w:color="auto"/>
              <w:bottom w:val="single" w:sz="4" w:space="0" w:color="auto"/>
              <w:right w:val="single" w:sz="4" w:space="0" w:color="auto"/>
            </w:tcBorders>
            <w:shd w:val="clear" w:color="C0C0C0" w:fill="F2F2F2"/>
            <w:vAlign w:val="center"/>
            <w:hideMark/>
          </w:tcPr>
          <w:p w:rsidR="00F23E37" w:rsidRPr="00965D77" w:rsidRDefault="00F23E37" w:rsidP="00A45A7E">
            <w:pPr>
              <w:jc w:val="center"/>
              <w:rPr>
                <w:b/>
                <w:bCs/>
                <w:sz w:val="18"/>
                <w:szCs w:val="18"/>
              </w:rPr>
            </w:pPr>
            <w:r w:rsidRPr="00965D77">
              <w:rPr>
                <w:b/>
                <w:bCs/>
                <w:sz w:val="18"/>
                <w:szCs w:val="18"/>
              </w:rPr>
              <w:t>Sıra No</w:t>
            </w:r>
          </w:p>
        </w:tc>
        <w:tc>
          <w:tcPr>
            <w:tcW w:w="1460" w:type="dxa"/>
            <w:tcBorders>
              <w:top w:val="nil"/>
              <w:left w:val="nil"/>
              <w:bottom w:val="single" w:sz="4" w:space="0" w:color="auto"/>
              <w:right w:val="single" w:sz="4" w:space="0" w:color="auto"/>
            </w:tcBorders>
            <w:shd w:val="clear" w:color="C0C0C0" w:fill="F2F2F2"/>
            <w:noWrap/>
            <w:vAlign w:val="center"/>
            <w:hideMark/>
          </w:tcPr>
          <w:p w:rsidR="00F23E37" w:rsidRPr="00965D77" w:rsidRDefault="00F23E37" w:rsidP="00A45A7E">
            <w:pPr>
              <w:jc w:val="center"/>
              <w:rPr>
                <w:b/>
                <w:bCs/>
                <w:sz w:val="18"/>
                <w:szCs w:val="18"/>
              </w:rPr>
            </w:pPr>
            <w:r w:rsidRPr="00965D77">
              <w:rPr>
                <w:b/>
                <w:bCs/>
                <w:sz w:val="18"/>
                <w:szCs w:val="18"/>
              </w:rPr>
              <w:t>Grup Kodu</w:t>
            </w:r>
          </w:p>
        </w:tc>
        <w:tc>
          <w:tcPr>
            <w:tcW w:w="5540" w:type="dxa"/>
            <w:tcBorders>
              <w:top w:val="nil"/>
              <w:left w:val="nil"/>
              <w:bottom w:val="single" w:sz="4" w:space="0" w:color="auto"/>
              <w:right w:val="single" w:sz="4" w:space="0" w:color="auto"/>
            </w:tcBorders>
            <w:shd w:val="clear" w:color="C0C0C0" w:fill="F2F2F2"/>
            <w:noWrap/>
            <w:vAlign w:val="center"/>
            <w:hideMark/>
          </w:tcPr>
          <w:p w:rsidR="00F23E37" w:rsidRPr="00965D77" w:rsidRDefault="00F23E37" w:rsidP="00A45A7E">
            <w:pPr>
              <w:jc w:val="center"/>
              <w:rPr>
                <w:b/>
                <w:bCs/>
                <w:sz w:val="18"/>
                <w:szCs w:val="18"/>
              </w:rPr>
            </w:pPr>
            <w:r w:rsidRPr="00965D77">
              <w:rPr>
                <w:b/>
                <w:bCs/>
                <w:sz w:val="18"/>
                <w:szCs w:val="18"/>
              </w:rPr>
              <w:t>Tanımı</w:t>
            </w:r>
          </w:p>
        </w:tc>
        <w:tc>
          <w:tcPr>
            <w:tcW w:w="1660" w:type="dxa"/>
            <w:tcBorders>
              <w:top w:val="nil"/>
              <w:left w:val="nil"/>
              <w:bottom w:val="single" w:sz="4" w:space="0" w:color="auto"/>
              <w:right w:val="single" w:sz="4" w:space="0" w:color="auto"/>
            </w:tcBorders>
            <w:shd w:val="clear" w:color="C0C0C0" w:fill="F2F2F2"/>
            <w:noWrap/>
            <w:vAlign w:val="center"/>
            <w:hideMark/>
          </w:tcPr>
          <w:p w:rsidR="00F23E37" w:rsidRPr="00965D77" w:rsidRDefault="00F23E37" w:rsidP="00A45A7E">
            <w:pPr>
              <w:jc w:val="center"/>
              <w:rPr>
                <w:b/>
                <w:bCs/>
                <w:sz w:val="18"/>
                <w:szCs w:val="18"/>
              </w:rPr>
            </w:pPr>
            <w:r w:rsidRPr="00965D77">
              <w:rPr>
                <w:b/>
                <w:bCs/>
                <w:sz w:val="18"/>
                <w:szCs w:val="18"/>
              </w:rPr>
              <w:t>Pursantajı</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b/>
                <w:sz w:val="16"/>
                <w:szCs w:val="16"/>
              </w:rPr>
            </w:pPr>
            <w:bookmarkStart w:id="3" w:name="RANGE!B11:E11"/>
            <w:r w:rsidRPr="00965D77">
              <w:rPr>
                <w:b/>
                <w:sz w:val="16"/>
                <w:szCs w:val="16"/>
              </w:rPr>
              <w:t>1</w:t>
            </w:r>
            <w:bookmarkEnd w:id="3"/>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b/>
                <w:sz w:val="16"/>
                <w:szCs w:val="16"/>
              </w:rPr>
            </w:pPr>
            <w:r w:rsidRPr="00965D77">
              <w:rPr>
                <w:b/>
                <w:sz w:val="16"/>
                <w:szCs w:val="16"/>
              </w:rPr>
              <w:t>01</w:t>
            </w: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1B2B07">
            <w:pPr>
              <w:rPr>
                <w:b/>
                <w:sz w:val="16"/>
                <w:szCs w:val="16"/>
              </w:rPr>
            </w:pPr>
            <w:r w:rsidRPr="00965D77">
              <w:rPr>
                <w:b/>
                <w:sz w:val="16"/>
                <w:szCs w:val="16"/>
              </w:rPr>
              <w:t>İnşaat İmalatları</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rPr>
                <w:b/>
              </w:rPr>
            </w:pPr>
            <w:r w:rsidRPr="00965D77">
              <w:rPr>
                <w:b/>
                <w:sz w:val="18"/>
                <w:szCs w:val="18"/>
              </w:rPr>
              <w:t xml:space="preserve">81,6310 </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2C2168">
            <w:pPr>
              <w:contextualSpacing/>
            </w:pPr>
            <w:r w:rsidRPr="00965D77">
              <w:rPr>
                <w:noProof/>
                <w:sz w:val="18"/>
                <w:szCs w:val="18"/>
                <w:lang w:val="en-US"/>
              </w:rPr>
              <w:t xml:space="preserve">         </w:t>
            </w:r>
            <w:r w:rsidRPr="00965D77">
              <w:rPr>
                <w:sz w:val="18"/>
                <w:szCs w:val="18"/>
              </w:rPr>
              <w:t>1 Temel Kazı Dolgu İmalatları</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2,2667</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2C2168">
            <w:pPr>
              <w:contextualSpacing/>
            </w:pPr>
            <w:r w:rsidRPr="00965D77">
              <w:rPr>
                <w:noProof/>
                <w:sz w:val="18"/>
                <w:szCs w:val="18"/>
                <w:lang w:val="en-US"/>
              </w:rPr>
              <w:t xml:space="preserve">         </w:t>
            </w:r>
            <w:r w:rsidRPr="00965D77">
              <w:rPr>
                <w:sz w:val="18"/>
                <w:szCs w:val="18"/>
              </w:rPr>
              <w:t>2 Betonarme İmalatlar</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31,6924</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2C2168">
            <w:pPr>
              <w:contextualSpacing/>
            </w:pPr>
            <w:r w:rsidRPr="00965D77">
              <w:rPr>
                <w:noProof/>
                <w:sz w:val="18"/>
                <w:szCs w:val="18"/>
                <w:lang w:val="en-US"/>
              </w:rPr>
              <w:t xml:space="preserve">         </w:t>
            </w:r>
            <w:r w:rsidRPr="00965D77">
              <w:rPr>
                <w:sz w:val="18"/>
                <w:szCs w:val="18"/>
              </w:rPr>
              <w:t>3 Mimari İmalatlar</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47,6718</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b/>
                <w:sz w:val="16"/>
                <w:szCs w:val="16"/>
              </w:rPr>
            </w:pPr>
            <w:r w:rsidRPr="00965D77">
              <w:rPr>
                <w:b/>
                <w:sz w:val="16"/>
                <w:szCs w:val="16"/>
              </w:rPr>
              <w:t>2</w:t>
            </w: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b/>
                <w:sz w:val="16"/>
                <w:szCs w:val="16"/>
              </w:rPr>
            </w:pPr>
            <w:r w:rsidRPr="00965D77">
              <w:rPr>
                <w:b/>
                <w:sz w:val="16"/>
                <w:szCs w:val="16"/>
              </w:rPr>
              <w:t>02</w:t>
            </w: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b/>
                <w:sz w:val="16"/>
                <w:szCs w:val="16"/>
              </w:rPr>
            </w:pPr>
            <w:r w:rsidRPr="00965D77">
              <w:rPr>
                <w:b/>
                <w:sz w:val="16"/>
                <w:szCs w:val="16"/>
              </w:rPr>
              <w:t>Mekanik İmalatlar</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rPr>
                <w:b/>
              </w:rPr>
            </w:pPr>
            <w:r w:rsidRPr="00965D77">
              <w:rPr>
                <w:b/>
                <w:sz w:val="18"/>
                <w:szCs w:val="18"/>
              </w:rPr>
              <w:t xml:space="preserve">2,3649 </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1B2B07">
            <w:pPr>
              <w:contextualSpacing/>
            </w:pPr>
            <w:r w:rsidRPr="00965D77">
              <w:rPr>
                <w:noProof/>
                <w:sz w:val="18"/>
                <w:szCs w:val="18"/>
                <w:lang w:val="en-US"/>
              </w:rPr>
              <w:t xml:space="preserve">         </w:t>
            </w:r>
            <w:r w:rsidRPr="00965D77">
              <w:rPr>
                <w:sz w:val="18"/>
                <w:szCs w:val="18"/>
              </w:rPr>
              <w:t>1 Sıhhi Tesisat</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0,9918</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1B2B07">
            <w:pPr>
              <w:contextualSpacing/>
            </w:pPr>
            <w:r w:rsidRPr="00965D77">
              <w:rPr>
                <w:noProof/>
                <w:sz w:val="18"/>
                <w:szCs w:val="18"/>
                <w:lang w:val="en-US"/>
              </w:rPr>
              <w:t xml:space="preserve">         </w:t>
            </w:r>
            <w:r w:rsidRPr="00965D77">
              <w:rPr>
                <w:sz w:val="18"/>
                <w:szCs w:val="18"/>
              </w:rPr>
              <w:t>2 Havalandırma Tesisatı</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1,3731</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b/>
                <w:sz w:val="16"/>
                <w:szCs w:val="16"/>
              </w:rPr>
            </w:pPr>
            <w:r w:rsidRPr="00965D77">
              <w:rPr>
                <w:b/>
                <w:sz w:val="16"/>
                <w:szCs w:val="16"/>
              </w:rPr>
              <w:t>3</w:t>
            </w: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b/>
                <w:sz w:val="16"/>
                <w:szCs w:val="16"/>
              </w:rPr>
            </w:pPr>
            <w:r w:rsidRPr="00965D77">
              <w:rPr>
                <w:b/>
                <w:sz w:val="16"/>
                <w:szCs w:val="16"/>
              </w:rPr>
              <w:t>03</w:t>
            </w: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b/>
                <w:sz w:val="16"/>
                <w:szCs w:val="16"/>
              </w:rPr>
            </w:pPr>
            <w:r w:rsidRPr="00965D77">
              <w:rPr>
                <w:b/>
                <w:sz w:val="16"/>
                <w:szCs w:val="16"/>
              </w:rPr>
              <w:t>Elektrik İmalatları</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rPr>
                <w:b/>
              </w:rPr>
            </w:pPr>
            <w:r w:rsidRPr="00965D77">
              <w:rPr>
                <w:b/>
                <w:sz w:val="18"/>
                <w:szCs w:val="18"/>
              </w:rPr>
              <w:t xml:space="preserve">16,0041 </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2C2168">
            <w:pPr>
              <w:contextualSpacing/>
            </w:pPr>
            <w:r w:rsidRPr="00965D77">
              <w:rPr>
                <w:noProof/>
                <w:sz w:val="18"/>
                <w:szCs w:val="18"/>
                <w:lang w:val="en-US"/>
              </w:rPr>
              <w:t xml:space="preserve">         </w:t>
            </w:r>
            <w:r w:rsidRPr="00965D77">
              <w:rPr>
                <w:sz w:val="18"/>
                <w:szCs w:val="18"/>
              </w:rPr>
              <w:t>1 Kuvvetli Akım Tesisatı</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11,1115</w:t>
            </w:r>
          </w:p>
        </w:tc>
      </w:tr>
      <w:tr w:rsidR="001B2B07" w:rsidRPr="00965D77" w:rsidTr="00A45A7E">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B2B07" w:rsidRPr="00965D77" w:rsidRDefault="001B2B07" w:rsidP="00A45A7E">
            <w:pPr>
              <w:jc w:val="center"/>
              <w:rPr>
                <w:sz w:val="16"/>
                <w:szCs w:val="16"/>
              </w:rPr>
            </w:pPr>
          </w:p>
        </w:tc>
        <w:tc>
          <w:tcPr>
            <w:tcW w:w="146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A45A7E">
            <w:pPr>
              <w:rPr>
                <w:sz w:val="16"/>
                <w:szCs w:val="16"/>
              </w:rPr>
            </w:pPr>
          </w:p>
        </w:tc>
        <w:tc>
          <w:tcPr>
            <w:tcW w:w="5540" w:type="dxa"/>
            <w:tcBorders>
              <w:top w:val="nil"/>
              <w:left w:val="nil"/>
              <w:bottom w:val="single" w:sz="4" w:space="0" w:color="auto"/>
              <w:right w:val="single" w:sz="4" w:space="0" w:color="auto"/>
            </w:tcBorders>
            <w:shd w:val="clear" w:color="auto" w:fill="auto"/>
            <w:vAlign w:val="center"/>
            <w:hideMark/>
          </w:tcPr>
          <w:p w:rsidR="001B2B07" w:rsidRPr="00965D77" w:rsidRDefault="001B2B07" w:rsidP="001B2B07">
            <w:pPr>
              <w:contextualSpacing/>
            </w:pPr>
            <w:r w:rsidRPr="00965D77">
              <w:rPr>
                <w:noProof/>
                <w:sz w:val="18"/>
                <w:szCs w:val="18"/>
                <w:lang w:val="en-US"/>
              </w:rPr>
              <w:t xml:space="preserve">         </w:t>
            </w:r>
            <w:r w:rsidRPr="00965D77">
              <w:rPr>
                <w:sz w:val="18"/>
                <w:szCs w:val="18"/>
              </w:rPr>
              <w:t>2 Zayıf Akım Tesisatı</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2C2168">
            <w:pPr>
              <w:contextualSpacing/>
              <w:jc w:val="right"/>
            </w:pPr>
            <w:r w:rsidRPr="00965D77">
              <w:rPr>
                <w:sz w:val="18"/>
                <w:szCs w:val="18"/>
              </w:rPr>
              <w:t>4,8925</w:t>
            </w:r>
          </w:p>
        </w:tc>
      </w:tr>
      <w:tr w:rsidR="001B2B07" w:rsidRPr="00965D77" w:rsidTr="00A45A7E">
        <w:trPr>
          <w:trHeight w:val="259"/>
        </w:trPr>
        <w:tc>
          <w:tcPr>
            <w:tcW w:w="560" w:type="dxa"/>
            <w:tcBorders>
              <w:top w:val="nil"/>
              <w:left w:val="nil"/>
              <w:bottom w:val="nil"/>
              <w:right w:val="nil"/>
            </w:tcBorders>
            <w:shd w:val="clear" w:color="auto" w:fill="auto"/>
            <w:noWrap/>
            <w:vAlign w:val="bottom"/>
            <w:hideMark/>
          </w:tcPr>
          <w:p w:rsidR="001B2B07" w:rsidRPr="00965D77" w:rsidRDefault="001B2B07" w:rsidP="00A45A7E">
            <w:pPr>
              <w:jc w:val="center"/>
              <w:rPr>
                <w:sz w:val="18"/>
                <w:szCs w:val="18"/>
              </w:rPr>
            </w:pPr>
            <w:r w:rsidRPr="00965D77">
              <w:rPr>
                <w:sz w:val="18"/>
                <w:szCs w:val="18"/>
              </w:rPr>
              <w:t> </w:t>
            </w:r>
          </w:p>
        </w:tc>
        <w:tc>
          <w:tcPr>
            <w:tcW w:w="1460" w:type="dxa"/>
            <w:tcBorders>
              <w:top w:val="nil"/>
              <w:left w:val="nil"/>
              <w:bottom w:val="nil"/>
              <w:right w:val="nil"/>
            </w:tcBorders>
            <w:shd w:val="clear" w:color="auto" w:fill="auto"/>
            <w:noWrap/>
            <w:vAlign w:val="bottom"/>
            <w:hideMark/>
          </w:tcPr>
          <w:p w:rsidR="001B2B07" w:rsidRPr="00965D77" w:rsidRDefault="001B2B07" w:rsidP="00A45A7E">
            <w:pPr>
              <w:rPr>
                <w:sz w:val="20"/>
                <w:szCs w:val="20"/>
              </w:rPr>
            </w:pPr>
            <w:r w:rsidRPr="00965D77">
              <w:rPr>
                <w:sz w:val="20"/>
                <w:szCs w:val="20"/>
              </w:rPr>
              <w:t> </w:t>
            </w:r>
          </w:p>
        </w:tc>
        <w:tc>
          <w:tcPr>
            <w:tcW w:w="5540" w:type="dxa"/>
            <w:tcBorders>
              <w:top w:val="nil"/>
              <w:left w:val="nil"/>
              <w:bottom w:val="nil"/>
              <w:right w:val="single" w:sz="4" w:space="0" w:color="auto"/>
            </w:tcBorders>
            <w:shd w:val="clear" w:color="auto" w:fill="auto"/>
            <w:vAlign w:val="center"/>
            <w:hideMark/>
          </w:tcPr>
          <w:p w:rsidR="001B2B07" w:rsidRPr="00965D77" w:rsidRDefault="001B2B07" w:rsidP="00A45A7E">
            <w:pPr>
              <w:jc w:val="right"/>
              <w:rPr>
                <w:b/>
                <w:bCs/>
                <w:sz w:val="18"/>
                <w:szCs w:val="18"/>
              </w:rPr>
            </w:pPr>
            <w:r w:rsidRPr="00965D77">
              <w:rPr>
                <w:b/>
                <w:bCs/>
                <w:sz w:val="18"/>
                <w:szCs w:val="18"/>
              </w:rPr>
              <w:t xml:space="preserve">Toplam    </w:t>
            </w:r>
          </w:p>
        </w:tc>
        <w:tc>
          <w:tcPr>
            <w:tcW w:w="1660" w:type="dxa"/>
            <w:tcBorders>
              <w:top w:val="nil"/>
              <w:left w:val="nil"/>
              <w:bottom w:val="single" w:sz="4" w:space="0" w:color="auto"/>
              <w:right w:val="single" w:sz="4" w:space="0" w:color="auto"/>
            </w:tcBorders>
            <w:shd w:val="clear" w:color="auto" w:fill="auto"/>
            <w:noWrap/>
            <w:vAlign w:val="center"/>
            <w:hideMark/>
          </w:tcPr>
          <w:p w:rsidR="001B2B07" w:rsidRPr="00965D77" w:rsidRDefault="001B2B07" w:rsidP="00A45A7E">
            <w:pPr>
              <w:jc w:val="right"/>
              <w:rPr>
                <w:b/>
                <w:sz w:val="16"/>
                <w:szCs w:val="16"/>
              </w:rPr>
            </w:pPr>
            <w:r w:rsidRPr="00965D77">
              <w:rPr>
                <w:b/>
                <w:sz w:val="16"/>
                <w:szCs w:val="16"/>
              </w:rPr>
              <w:t>100,00</w:t>
            </w:r>
          </w:p>
        </w:tc>
      </w:tr>
    </w:tbl>
    <w:p w:rsidR="00F23E37" w:rsidRPr="00965D77" w:rsidRDefault="00F23E37" w:rsidP="00F23E37">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F23E37" w:rsidRPr="00965D77" w:rsidRDefault="00F23E37" w:rsidP="00F23E37">
      <w:pPr>
        <w:overflowPunct w:val="0"/>
        <w:autoSpaceDE w:val="0"/>
        <w:autoSpaceDN w:val="0"/>
        <w:adjustRightInd w:val="0"/>
        <w:spacing w:after="120"/>
        <w:jc w:val="center"/>
        <w:textAlignment w:val="baseline"/>
        <w:rPr>
          <w:b/>
          <w:color w:val="000000"/>
          <w:sz w:val="20"/>
          <w:szCs w:val="20"/>
        </w:rPr>
      </w:pPr>
    </w:p>
    <w:p w:rsidR="00F23E37" w:rsidRPr="00965D77" w:rsidRDefault="00F23E37" w:rsidP="00F23E37">
      <w:pPr>
        <w:overflowPunct w:val="0"/>
        <w:autoSpaceDE w:val="0"/>
        <w:autoSpaceDN w:val="0"/>
        <w:adjustRightInd w:val="0"/>
        <w:spacing w:after="120"/>
        <w:jc w:val="center"/>
        <w:textAlignment w:val="baseline"/>
        <w:rPr>
          <w:b/>
          <w:color w:val="000000"/>
          <w:sz w:val="36"/>
          <w:szCs w:val="36"/>
        </w:rPr>
      </w:pPr>
    </w:p>
    <w:p w:rsidR="00F23E37" w:rsidRPr="00965D77" w:rsidRDefault="00F23E37" w:rsidP="00F23E37">
      <w:pPr>
        <w:overflowPunct w:val="0"/>
        <w:autoSpaceDE w:val="0"/>
        <w:autoSpaceDN w:val="0"/>
        <w:adjustRightInd w:val="0"/>
        <w:spacing w:after="120"/>
        <w:jc w:val="center"/>
        <w:textAlignment w:val="baseline"/>
        <w:rPr>
          <w:b/>
          <w:color w:val="000000"/>
          <w:sz w:val="36"/>
          <w:szCs w:val="36"/>
        </w:rPr>
      </w:pPr>
    </w:p>
    <w:p w:rsidR="00F23E37" w:rsidRPr="00965D77" w:rsidRDefault="00F23E37" w:rsidP="00F23E37"/>
    <w:p w:rsidR="00D34D43" w:rsidRPr="00965D77" w:rsidRDefault="00D34D43"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p w:rsidR="00A45A7E" w:rsidRPr="00965D77" w:rsidRDefault="00A45A7E" w:rsidP="00D34D43">
      <w:pPr>
        <w:overflowPunct w:val="0"/>
        <w:autoSpaceDE w:val="0"/>
        <w:autoSpaceDN w:val="0"/>
        <w:adjustRightInd w:val="0"/>
        <w:spacing w:after="120"/>
        <w:jc w:val="center"/>
        <w:textAlignment w:val="baseline"/>
        <w:rPr>
          <w:b/>
          <w:color w:val="000000"/>
          <w:sz w:val="36"/>
          <w:szCs w:val="36"/>
        </w:rPr>
      </w:pPr>
    </w:p>
    <w:tbl>
      <w:tblPr>
        <w:tblW w:w="9960" w:type="dxa"/>
        <w:jc w:val="center"/>
        <w:tblLayout w:type="fixed"/>
        <w:tblCellMar>
          <w:left w:w="70" w:type="dxa"/>
          <w:right w:w="70" w:type="dxa"/>
        </w:tblCellMar>
        <w:tblLook w:val="0000"/>
      </w:tblPr>
      <w:tblGrid>
        <w:gridCol w:w="539"/>
        <w:gridCol w:w="1180"/>
        <w:gridCol w:w="5810"/>
        <w:gridCol w:w="567"/>
        <w:gridCol w:w="115"/>
        <w:gridCol w:w="877"/>
        <w:gridCol w:w="872"/>
      </w:tblGrid>
      <w:tr w:rsidR="00F30733" w:rsidRPr="00965D77" w:rsidTr="00E059A7">
        <w:trPr>
          <w:trHeight w:val="284"/>
          <w:jc w:val="center"/>
        </w:trPr>
        <w:tc>
          <w:tcPr>
            <w:tcW w:w="9960" w:type="dxa"/>
            <w:gridSpan w:val="7"/>
            <w:tcBorders>
              <w:top w:val="nil"/>
              <w:left w:val="nil"/>
              <w:bottom w:val="nil"/>
            </w:tcBorders>
            <w:noWrap/>
            <w:vAlign w:val="center"/>
          </w:tcPr>
          <w:p w:rsidR="000C2486" w:rsidRPr="00965D77" w:rsidRDefault="000C2486" w:rsidP="000C2486">
            <w:pPr>
              <w:spacing w:before="100" w:beforeAutospacing="1"/>
              <w:contextualSpacing/>
              <w:jc w:val="center"/>
              <w:rPr>
                <w:b/>
                <w:bCs/>
                <w:lang w:val="en-US"/>
              </w:rPr>
            </w:pPr>
            <w:r w:rsidRPr="00965D77">
              <w:rPr>
                <w:b/>
                <w:bCs/>
              </w:rPr>
              <w:lastRenderedPageBreak/>
              <w:t>Birim Fiyat Tarifleri</w:t>
            </w:r>
          </w:p>
          <w:p w:rsidR="000C2486" w:rsidRPr="00965D77" w:rsidRDefault="000C2486" w:rsidP="00E059A7">
            <w:pPr>
              <w:spacing w:before="100" w:beforeAutospacing="1"/>
              <w:contextualSpacing/>
              <w:rPr>
                <w:b/>
                <w:bCs/>
                <w:lang w:val="en-US"/>
              </w:rPr>
            </w:pPr>
          </w:p>
          <w:p w:rsidR="00F30733" w:rsidRPr="00965D77" w:rsidRDefault="00F30733" w:rsidP="00E059A7">
            <w:pPr>
              <w:spacing w:before="100" w:beforeAutospacing="1"/>
              <w:contextualSpacing/>
              <w:rPr>
                <w:color w:val="FF0000"/>
              </w:rPr>
            </w:pPr>
            <w:r w:rsidRPr="00965D77">
              <w:rPr>
                <w:b/>
                <w:bCs/>
                <w:lang w:val="en-US"/>
              </w:rPr>
              <w:t xml:space="preserve">İşin Adı: </w:t>
            </w:r>
            <w:r w:rsidRPr="00965D77">
              <w:rPr>
                <w:bCs/>
              </w:rPr>
              <w:t>KOZAN OSB ARGE MERKEZİ YAPIM İŞİ</w:t>
            </w:r>
          </w:p>
        </w:tc>
      </w:tr>
      <w:tr w:rsidR="00F30733" w:rsidRPr="00965D77" w:rsidTr="00F30733">
        <w:trPr>
          <w:trHeight w:val="284"/>
          <w:jc w:val="center"/>
        </w:trPr>
        <w:tc>
          <w:tcPr>
            <w:tcW w:w="8214" w:type="dxa"/>
            <w:gridSpan w:val="5"/>
            <w:tcBorders>
              <w:top w:val="nil"/>
              <w:left w:val="nil"/>
              <w:bottom w:val="single" w:sz="4" w:space="0" w:color="7F7F7F"/>
              <w:right w:val="nil"/>
            </w:tcBorders>
            <w:noWrap/>
            <w:vAlign w:val="center"/>
          </w:tcPr>
          <w:p w:rsidR="00F30733" w:rsidRPr="00965D77" w:rsidRDefault="00F30733" w:rsidP="00E059A7">
            <w:pPr>
              <w:spacing w:before="100" w:beforeAutospacing="1"/>
              <w:contextualSpacing/>
            </w:pPr>
            <w:r w:rsidRPr="00965D77">
              <w:rPr>
                <w:b/>
                <w:bCs/>
                <w:lang w:val="en-US"/>
              </w:rPr>
              <w:t xml:space="preserve">İş Grubu: </w:t>
            </w:r>
            <w:r w:rsidRPr="00965D77">
              <w:t>Ana Grup&gt;İnşaat İmalatları&gt;Temel Kazı Dolgu İmalatları</w:t>
            </w:r>
          </w:p>
        </w:tc>
        <w:tc>
          <w:tcPr>
            <w:tcW w:w="1746" w:type="dxa"/>
            <w:gridSpan w:val="2"/>
            <w:tcBorders>
              <w:top w:val="nil"/>
              <w:left w:val="nil"/>
              <w:bottom w:val="single" w:sz="4" w:space="0" w:color="7F7F7F"/>
              <w:right w:val="nil"/>
            </w:tcBorders>
            <w:noWrap/>
            <w:vAlign w:val="center"/>
          </w:tcPr>
          <w:p w:rsidR="00F30733" w:rsidRPr="00965D77" w:rsidRDefault="00F30733" w:rsidP="00E059A7">
            <w:pPr>
              <w:pStyle w:val="stbilgi"/>
              <w:spacing w:before="100" w:beforeAutospacing="1"/>
              <w:contextualSpacing/>
              <w:jc w:val="right"/>
            </w:pPr>
          </w:p>
        </w:tc>
      </w:tr>
      <w:tr w:rsidR="00F30733" w:rsidRPr="00965D77" w:rsidTr="000C2486">
        <w:trPr>
          <w:trHeight w:val="340"/>
          <w:jc w:val="center"/>
        </w:trPr>
        <w:tc>
          <w:tcPr>
            <w:tcW w:w="540" w:type="dxa"/>
            <w:tcBorders>
              <w:top w:val="single" w:sz="4" w:space="0" w:color="7F7F7F"/>
              <w:left w:val="single" w:sz="4" w:space="0" w:color="7F7F7F"/>
              <w:bottom w:val="single" w:sz="4" w:space="0" w:color="7F7F7F"/>
              <w:right w:val="single" w:sz="4" w:space="0" w:color="7F7F7F"/>
            </w:tcBorders>
            <w:vAlign w:val="center"/>
          </w:tcPr>
          <w:p w:rsidR="00F30733" w:rsidRPr="00965D77" w:rsidRDefault="00F30733" w:rsidP="00E059A7">
            <w:pPr>
              <w:spacing w:before="100" w:beforeAutospacing="1"/>
              <w:contextualSpacing/>
              <w:jc w:val="center"/>
              <w:rPr>
                <w:b/>
                <w:bCs/>
                <w:sz w:val="16"/>
                <w:szCs w:val="16"/>
              </w:rPr>
            </w:pPr>
            <w:r w:rsidRPr="00965D77">
              <w:rPr>
                <w:b/>
                <w:bCs/>
                <w:sz w:val="16"/>
                <w:szCs w:val="16"/>
              </w:rPr>
              <w:t>S.</w:t>
            </w:r>
          </w:p>
          <w:p w:rsidR="00F30733" w:rsidRPr="00965D77" w:rsidRDefault="00F30733" w:rsidP="00E059A7">
            <w:pPr>
              <w:spacing w:before="100" w:beforeAutospacing="1"/>
              <w:contextualSpacing/>
              <w:jc w:val="center"/>
              <w:rPr>
                <w:b/>
                <w:bCs/>
                <w:sz w:val="16"/>
                <w:szCs w:val="16"/>
              </w:rPr>
            </w:pPr>
            <w:r w:rsidRPr="00965D77">
              <w:rPr>
                <w:b/>
                <w:bCs/>
                <w:sz w:val="16"/>
                <w:szCs w:val="16"/>
              </w:rPr>
              <w:t>No</w:t>
            </w:r>
          </w:p>
        </w:tc>
        <w:tc>
          <w:tcPr>
            <w:tcW w:w="1180" w:type="dxa"/>
            <w:tcBorders>
              <w:top w:val="single" w:sz="4" w:space="0" w:color="7F7F7F"/>
              <w:left w:val="single" w:sz="4" w:space="0" w:color="7F7F7F"/>
              <w:bottom w:val="single" w:sz="4" w:space="0" w:color="7F7F7F"/>
              <w:right w:val="single" w:sz="4" w:space="0" w:color="7F7F7F"/>
            </w:tcBorders>
            <w:vAlign w:val="center"/>
          </w:tcPr>
          <w:p w:rsidR="00F30733" w:rsidRPr="00965D77" w:rsidRDefault="00F30733" w:rsidP="00E059A7">
            <w:pPr>
              <w:spacing w:before="100" w:beforeAutospacing="1"/>
              <w:contextualSpacing/>
              <w:jc w:val="center"/>
              <w:rPr>
                <w:b/>
                <w:bCs/>
                <w:sz w:val="16"/>
                <w:szCs w:val="16"/>
              </w:rPr>
            </w:pPr>
            <w:r w:rsidRPr="00965D77">
              <w:rPr>
                <w:b/>
                <w:bCs/>
                <w:sz w:val="16"/>
                <w:szCs w:val="16"/>
              </w:rPr>
              <w:t>Poz No</w:t>
            </w:r>
          </w:p>
        </w:tc>
        <w:tc>
          <w:tcPr>
            <w:tcW w:w="5809" w:type="dxa"/>
            <w:tcBorders>
              <w:top w:val="single" w:sz="4" w:space="0" w:color="7F7F7F"/>
              <w:left w:val="single" w:sz="4" w:space="0" w:color="7F7F7F"/>
              <w:bottom w:val="single" w:sz="4" w:space="0" w:color="7F7F7F"/>
              <w:right w:val="single" w:sz="4" w:space="0" w:color="7F7F7F"/>
            </w:tcBorders>
            <w:vAlign w:val="center"/>
          </w:tcPr>
          <w:p w:rsidR="00F30733" w:rsidRPr="00965D77" w:rsidRDefault="00F30733" w:rsidP="00E059A7">
            <w:pPr>
              <w:spacing w:before="100" w:beforeAutospacing="1"/>
              <w:contextualSpacing/>
              <w:jc w:val="center"/>
              <w:rPr>
                <w:b/>
                <w:bCs/>
                <w:sz w:val="16"/>
                <w:szCs w:val="16"/>
              </w:rPr>
            </w:pPr>
            <w:r w:rsidRPr="00965D77">
              <w:rPr>
                <w:b/>
                <w:bCs/>
                <w:sz w:val="16"/>
                <w:szCs w:val="16"/>
              </w:rPr>
              <w:t>İmalatın Cinsi</w:t>
            </w:r>
          </w:p>
        </w:tc>
        <w:tc>
          <w:tcPr>
            <w:tcW w:w="567" w:type="dxa"/>
            <w:tcBorders>
              <w:top w:val="single" w:sz="4" w:space="0" w:color="7F7F7F"/>
              <w:left w:val="single" w:sz="4" w:space="0" w:color="7F7F7F"/>
              <w:bottom w:val="single" w:sz="4" w:space="0" w:color="7F7F7F"/>
              <w:right w:val="single" w:sz="4" w:space="0" w:color="7F7F7F"/>
            </w:tcBorders>
            <w:vAlign w:val="center"/>
          </w:tcPr>
          <w:p w:rsidR="00F30733" w:rsidRPr="00965D77" w:rsidRDefault="00F30733" w:rsidP="00E059A7">
            <w:pPr>
              <w:spacing w:before="100" w:beforeAutospacing="1"/>
              <w:ind w:left="-70" w:right="-70"/>
              <w:contextualSpacing/>
              <w:jc w:val="center"/>
              <w:rPr>
                <w:b/>
                <w:bCs/>
                <w:sz w:val="16"/>
                <w:szCs w:val="16"/>
              </w:rPr>
            </w:pPr>
            <w:r w:rsidRPr="00965D77">
              <w:rPr>
                <w:b/>
                <w:bCs/>
                <w:sz w:val="16"/>
                <w:szCs w:val="16"/>
              </w:rPr>
              <w:t>Birim</w:t>
            </w: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F30733" w:rsidRPr="00965D77" w:rsidRDefault="00F30733" w:rsidP="00E059A7">
            <w:pPr>
              <w:spacing w:before="100" w:beforeAutospacing="1"/>
              <w:contextualSpacing/>
              <w:jc w:val="center"/>
              <w:rPr>
                <w:b/>
                <w:bCs/>
                <w:sz w:val="16"/>
                <w:szCs w:val="16"/>
              </w:rPr>
            </w:pPr>
            <w:r w:rsidRPr="00965D77">
              <w:rPr>
                <w:b/>
                <w:bCs/>
                <w:sz w:val="16"/>
                <w:szCs w:val="16"/>
              </w:rPr>
              <w:t>Miktarı</w:t>
            </w:r>
          </w:p>
        </w:tc>
        <w:tc>
          <w:tcPr>
            <w:tcW w:w="872" w:type="dxa"/>
            <w:tcBorders>
              <w:top w:val="single" w:sz="4" w:space="0" w:color="7F7F7F"/>
              <w:left w:val="single" w:sz="4" w:space="0" w:color="7F7F7F"/>
              <w:bottom w:val="single" w:sz="4" w:space="0" w:color="7F7F7F"/>
              <w:right w:val="single" w:sz="4" w:space="0" w:color="7F7F7F"/>
            </w:tcBorders>
            <w:vAlign w:val="center"/>
          </w:tcPr>
          <w:p w:rsidR="00F30733" w:rsidRPr="00965D77" w:rsidRDefault="00F30733" w:rsidP="00E059A7">
            <w:pPr>
              <w:spacing w:before="100" w:beforeAutospacing="1"/>
              <w:ind w:left="-70"/>
              <w:contextualSpacing/>
              <w:jc w:val="center"/>
              <w:rPr>
                <w:b/>
                <w:bCs/>
                <w:sz w:val="16"/>
                <w:szCs w:val="16"/>
              </w:rPr>
            </w:pPr>
            <w:r w:rsidRPr="00965D77">
              <w:rPr>
                <w:b/>
                <w:bCs/>
                <w:sz w:val="16"/>
                <w:szCs w:val="16"/>
              </w:rPr>
              <w:t>Pursantaj</w:t>
            </w:r>
          </w:p>
          <w:p w:rsidR="00F30733" w:rsidRPr="00965D77" w:rsidRDefault="00F30733" w:rsidP="00E059A7">
            <w:pPr>
              <w:spacing w:before="100" w:beforeAutospacing="1"/>
              <w:contextualSpacing/>
              <w:jc w:val="center"/>
              <w:rPr>
                <w:b/>
                <w:bCs/>
                <w:sz w:val="16"/>
                <w:szCs w:val="16"/>
              </w:rPr>
            </w:pPr>
            <w:r w:rsidRPr="00965D77">
              <w:rPr>
                <w:b/>
                <w:bCs/>
                <w:sz w:val="16"/>
                <w:szCs w:val="16"/>
              </w:rPr>
              <w:t>(%)</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15.120.1102</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Makine ile her derinlik ve her genişlikte yumuşak ve sert küskülük kazılması (Derin kazı)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m³</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Yumuşak ve sert küskülük zeminde; makina ile kazının yapılması, taşıtlara yüklenmesi, 25 metreye kadar taşınması, depo, imla veya sedde yerinde boşaltılması, serilmesi, inşaat yapıldıktan sonra kazı yerinde kalan boşlukların doldurulması, kazılan yerin taban ve yan cidarlarının, depo ve dolgunun tesviyesi ve düzeltilmesi için yapılan her türlü malzeme ve zayiatı, işçilik, araç ve gereç giderleri, yüklenici genel giderleri ve kârı dâhil, 1 m³ kazı fiyatı:</w:t>
            </w:r>
          </w:p>
          <w:p w:rsidR="00F30733" w:rsidRPr="00965D77" w:rsidRDefault="00F30733" w:rsidP="00E059A7">
            <w:pPr>
              <w:contextualSpacing/>
              <w:rPr>
                <w:sz w:val="16"/>
                <w:szCs w:val="16"/>
              </w:rPr>
            </w:pPr>
            <w:r w:rsidRPr="00965D77">
              <w:rPr>
                <w:sz w:val="16"/>
                <w:szCs w:val="16"/>
              </w:rPr>
              <w:t>Ölçü: Kazının hacmi kazı projesi üzerinden hesaplanır.</w:t>
            </w:r>
          </w:p>
          <w:p w:rsidR="00F30733" w:rsidRPr="00965D77" w:rsidRDefault="00F30733" w:rsidP="00E059A7">
            <w:pPr>
              <w:contextualSpacing/>
              <w:rPr>
                <w:sz w:val="16"/>
                <w:szCs w:val="16"/>
              </w:rPr>
            </w:pPr>
            <w:r w:rsidRPr="00965D77">
              <w:rPr>
                <w:sz w:val="16"/>
                <w:szCs w:val="16"/>
              </w:rPr>
              <w:t>Not:</w:t>
            </w:r>
          </w:p>
          <w:p w:rsidR="00F30733" w:rsidRPr="00965D77" w:rsidRDefault="00F30733" w:rsidP="00E059A7">
            <w:pPr>
              <w:contextualSpacing/>
              <w:rPr>
                <w:sz w:val="16"/>
                <w:szCs w:val="16"/>
              </w:rPr>
            </w:pPr>
            <w:r w:rsidRPr="00965D77">
              <w:rPr>
                <w:sz w:val="16"/>
                <w:szCs w:val="16"/>
              </w:rPr>
              <w:t>1) Bu birim fiyata su zammı, iksa, 25 metre dışındaki taşıma, dolgunun sulama ve sıkıştırma bedelleri dâhil değildir.</w:t>
            </w:r>
          </w:p>
          <w:p w:rsidR="00F30733" w:rsidRPr="00965D77" w:rsidRDefault="00F30733" w:rsidP="00E059A7">
            <w:pPr>
              <w:contextualSpacing/>
              <w:rPr>
                <w:sz w:val="16"/>
                <w:szCs w:val="16"/>
              </w:rPr>
            </w:pPr>
            <w:r w:rsidRPr="00965D77">
              <w:rPr>
                <w:sz w:val="16"/>
                <w:szCs w:val="16"/>
              </w:rPr>
              <w:t>2) Derinlik zammı ödenmez.</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15.125.1004</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Çakıl temin edilerek, makine ile serme, sulama ve sıkıştırma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m³</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Çakılın temin edilmesi, alana dökülmesi, motor greyderle serilmesi, sulanması, titreşimli silindir ile tabaka tabaka sıkıştırılması için her türlü işçilik, malzeme ve zayiatı, iş yerinde yükleme, yatay ve düşey taşıma, boşaltma, yüklenici genel giderleri ve kârı dâhil, 1 m³ fiyatı:</w:t>
            </w:r>
          </w:p>
          <w:p w:rsidR="00F30733" w:rsidRPr="00965D77" w:rsidRDefault="00F30733" w:rsidP="00E059A7">
            <w:pPr>
              <w:contextualSpacing/>
              <w:rPr>
                <w:sz w:val="16"/>
                <w:szCs w:val="16"/>
              </w:rPr>
            </w:pPr>
            <w:r w:rsidRPr="00965D77">
              <w:rPr>
                <w:sz w:val="16"/>
                <w:szCs w:val="16"/>
              </w:rPr>
              <w:t>Ölçü: Projesindeki ölçülere göre hacmi hesaplanır.</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15.205.1004</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Ø 200 mm anma çaplı, PVC esaslı koruge drenaj borusunun temini ve yerine dösenmesi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Ø 200 mm anma çaplı PVC esaslı Koruge drenaj borularının drenaj için hazırlanmış olan hendeğe indirilip yerine döşenmesi, her türlü malzeme ve zaiyati, işçilik araç ve gereç giderleri, iş yerinde yükleme, yatay ve düşey taşıma, boşaltma, yüklenici genel gideleri ve kârı dâhil 1 m fiyatı:</w:t>
            </w:r>
          </w:p>
          <w:p w:rsidR="00F30733" w:rsidRPr="00965D77" w:rsidRDefault="00F30733" w:rsidP="00E059A7">
            <w:pPr>
              <w:contextualSpacing/>
              <w:rPr>
                <w:sz w:val="16"/>
                <w:szCs w:val="16"/>
              </w:rPr>
            </w:pPr>
            <w:r w:rsidRPr="00965D77">
              <w:rPr>
                <w:sz w:val="16"/>
                <w:szCs w:val="16"/>
              </w:rPr>
              <w:t>Ölçü: Projesi üzerinden drenaj borusu döşenen alan m olarak hesaplanır.</w:t>
            </w:r>
          </w:p>
          <w:p w:rsidR="00F30733" w:rsidRPr="00965D77" w:rsidRDefault="00F30733" w:rsidP="00E059A7">
            <w:pPr>
              <w:contextualSpacing/>
              <w:rPr>
                <w:sz w:val="16"/>
                <w:szCs w:val="16"/>
              </w:rPr>
            </w:pPr>
            <w:r w:rsidRPr="00965D77">
              <w:rPr>
                <w:sz w:val="16"/>
                <w:szCs w:val="16"/>
              </w:rPr>
              <w:t>Not: Drenaj borusunun döşeneceği hendeğin kazılması, drenaj temel tabanına konulacak malzeme veya beton tabakası, drenajın yan ve üstünün uygun boyutta malzeme ile doldurulması ve sıkıştırılması bedelleri kendi pozundan ödenir.</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15.255.1003</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3 mm kalınlıkta elastomer esaslı (-20 soğukta bükülmeli) cam tülü taşıyıcılı ve 3 mm kalınlıkta elastomer esaslı (-20 soğukta bükülmeli) polyester keçe taşıyıcılı polimer bitümlü örtüler ile iki kat su yalıtımı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Onaylanmış detay projesine uygun, yalıtım yapmaya hazırlanan yüzeyin temizlenmesi ve kuru durumda iken astar olarak m²'ye en az 0,400 kg sarf edilecek şekilde bitüm emilsiyonun sürülmesi, astar kuruduktan sonra şalümo alevi ile polimer bitümlü örtüyü alevlendirmeden birinci kat olarak elastomer esaslı 3 mm kalınlıkta cam tülü taşıyıcılı (-20 °C soğukta bükülmeli) polimer bitümlü örtünün şeritler halinde tam yapıştırma usulü ile ek yerlerinden en az 10 cm bindirilerek yapıştırılması, ikinci kat olarak elastomer esaslı 3 mm kalınlıkta polyester keçe taşıyıcılı (-20 °C soğukta bükülmeli) polimer bitümlü örtünün birinci kat ile aynı yönde olmak üzere şeritler halinde tam yapıştırma usulü ile ek yerleri an ez 10 cm bindirilerek yapıştırılması, inşaat yerinde yükleme, yatay düşey taşıma ve boşaltma, her türlü malzeme ve zaiyatı, işçilik araç ve gereç giderleri, gerektiğinde çalışma sehpaları kurulması ve sökülmesi ile yüklenici genel giderleri ve kârı dâhil 1 m² fiyatı:</w:t>
            </w:r>
          </w:p>
          <w:p w:rsidR="00F30733" w:rsidRPr="00965D77" w:rsidRDefault="00F30733" w:rsidP="00E059A7">
            <w:pPr>
              <w:contextualSpacing/>
              <w:rPr>
                <w:sz w:val="16"/>
                <w:szCs w:val="16"/>
              </w:rPr>
            </w:pPr>
            <w:r w:rsidRPr="00965D77">
              <w:rPr>
                <w:sz w:val="16"/>
                <w:szCs w:val="16"/>
              </w:rPr>
              <w:t>Ölçü: Projedeki ölçülere göre yalıtım yapılan bütün yüzeyler hesaplanır.</w:t>
            </w:r>
          </w:p>
          <w:p w:rsidR="00F30733" w:rsidRPr="00965D77" w:rsidRDefault="00F30733" w:rsidP="00E059A7">
            <w:pPr>
              <w:contextualSpacing/>
              <w:rPr>
                <w:sz w:val="16"/>
                <w:szCs w:val="16"/>
              </w:rPr>
            </w:pPr>
            <w:r w:rsidRPr="00965D77">
              <w:rPr>
                <w:sz w:val="16"/>
                <w:szCs w:val="16"/>
              </w:rPr>
              <w:t>Not: Yalıtım örtüleri için gerekli koruma tedbirleri alınmalı ve bedelleri kendi pozundan ödenmelidir.</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15.245.1001</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150 gr/m² ağırlıkta geotekstil keçe serilmesi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İdarece onanmış proje ve detayına uygun olarak temelde veya terasta izolasyonu korumak amacıyla 150 gr/m² ağırlığında geotekstil keçenin ek yerleri en az 10 cm bindirilerek serilmesi, inşaat yerinde yükleme, yatay düşey taşıma ve boşaltma, her türlü malzeme ve zaiyatı, işçilik araç ve gereç giderleri, gerektiğinde çalışma sehpaları kurulması ve sökülmesi ile yüklenici genel giderleri ve kârı dâhil 1 m² fiyatı:</w:t>
            </w:r>
          </w:p>
          <w:p w:rsidR="00F30733" w:rsidRPr="00965D77" w:rsidRDefault="00F30733" w:rsidP="00E059A7">
            <w:pPr>
              <w:contextualSpacing/>
              <w:rPr>
                <w:sz w:val="16"/>
                <w:szCs w:val="16"/>
              </w:rPr>
            </w:pPr>
            <w:r w:rsidRPr="00965D77">
              <w:rPr>
                <w:sz w:val="16"/>
                <w:szCs w:val="16"/>
              </w:rPr>
              <w:t>Ölçü: Projedeki ölçülere göre keçe serilen bütün yüzeyler hesaplanır.</w:t>
            </w:r>
          </w:p>
          <w:p w:rsidR="00F30733" w:rsidRPr="00965D77" w:rsidRDefault="00F30733" w:rsidP="00E059A7">
            <w:pPr>
              <w:contextualSpacing/>
              <w:rPr>
                <w:sz w:val="16"/>
                <w:szCs w:val="16"/>
              </w:rPr>
            </w:pPr>
            <w:r w:rsidRPr="00965D77">
              <w:rPr>
                <w:sz w:val="16"/>
                <w:szCs w:val="16"/>
              </w:rPr>
              <w:t>Not: Proje ve şartnamesinde ağırlık dışında test standartlarına göre ölçülebilir farklı özellikler aranan hallerde bu tarif uygulanmaz.</w:t>
            </w:r>
          </w:p>
        </w:tc>
      </w:tr>
      <w:tr w:rsidR="00F30733" w:rsidRPr="00965D77" w:rsidTr="00E059A7">
        <w:tblPrEx>
          <w:tblBorders>
            <w:top w:val="single" w:sz="4" w:space="0" w:color="7F7F7F"/>
          </w:tblBorders>
        </w:tblPrEx>
        <w:trPr>
          <w:trHeight w:val="284"/>
          <w:jc w:val="center"/>
        </w:trPr>
        <w:tc>
          <w:tcPr>
            <w:tcW w:w="9960" w:type="dxa"/>
            <w:gridSpan w:val="7"/>
            <w:tcBorders>
              <w:top w:val="single" w:sz="4" w:space="0" w:color="7F7F7F"/>
            </w:tcBorders>
            <w:vAlign w:val="center"/>
          </w:tcPr>
          <w:p w:rsidR="00F30733" w:rsidRPr="00965D77" w:rsidRDefault="00F30733" w:rsidP="00E059A7">
            <w:pPr>
              <w:contextualSpacing/>
              <w:rPr>
                <w:sz w:val="16"/>
                <w:szCs w:val="16"/>
              </w:rPr>
            </w:pPr>
          </w:p>
          <w:p w:rsidR="00F30733" w:rsidRPr="00965D77" w:rsidRDefault="00F30733" w:rsidP="00E059A7">
            <w:pPr>
              <w:contextualSpacing/>
              <w:rPr>
                <w:sz w:val="16"/>
                <w:szCs w:val="16"/>
              </w:rPr>
            </w:pPr>
          </w:p>
          <w:p w:rsidR="00F30733" w:rsidRPr="00965D77" w:rsidRDefault="00F30733" w:rsidP="00952953">
            <w:pPr>
              <w:ind w:firstLine="374"/>
              <w:contextualSpacing/>
              <w:rPr>
                <w:sz w:val="16"/>
                <w:szCs w:val="16"/>
              </w:rPr>
            </w:pPr>
            <w:r w:rsidRPr="00965D77">
              <w:rPr>
                <w:b/>
                <w:bCs/>
                <w:lang w:val="en-US"/>
              </w:rPr>
              <w:t xml:space="preserve">İş Grubu: </w:t>
            </w:r>
            <w:r w:rsidRPr="00965D77">
              <w:t>Ana Grup&gt;İnşaat İmalatları&gt;Betonarme İmalatlar</w:t>
            </w:r>
          </w:p>
          <w:p w:rsidR="00F30733" w:rsidRPr="00965D77" w:rsidRDefault="00F30733" w:rsidP="00E059A7">
            <w:pPr>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15.185.1007</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Çelik borudan kalıp iskelesi yapılması (6,01-8,00m arası)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m³</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İdarece lüzum görüldüğünde, standardına ve onaylanmış projesine göre yüksekliği bu poz kapsamına giren yapı ve sınai imalâta çelik borudan taşıyıcı iskelenin gerekli güvenlik önlemleri alınarak kurulması ve sökülmesi, her türlü malzeme ve zayiatı, inşaat yerindeki yükleme, yatay ve düşey taşıma, boşaltma işçilik, araç ve gereç giderleri, yüklenici genel giderleri ve kârı dâhil, 1 m³ fiyatı:Ölçü:1) Bu ölçü kapsamına giren yapı ve sınaî imalâtın kalıp gören yüzü ile iskelenin isnat ettiği zemin arasındaki boşluk hesaplanır. Tavan meyilli olduğu takdirde vasati irtifa esas alınır.2) Bu poz tünel veya galerilere uygulandığında galeri veya tünel kemerinin alt yüzeyi ile iskelenin isnat ettiği zemin arasındaki boşluk hesaplanır.3) Bu ölçü kapsamına giren su deposu inşaatı iskelelerinde bu poz uygulanır. Bu takdirde beton su deposu tavanı ile iskelenin isnat ettiği zemin arasındaki boşluk hesaplanır.4) Döşeme ile birlikte inşa edilmeyen çerçeve, kiriş ve kolonlar için gerekli taşıyıcı iskele genişliği idarece tespit edilir.Not:1) İskele ve kalıpta kullanılan çelik boru ve kerestelerin hacimleri ile boşluk içindeki inşaat elemanlarının (gusseler, kiriş, kolon, perde, su deposu ve benzeri inşaat elemanlarının ..) hacimleri iskele boşluk hacminden düşülmez.2) Yapılarda betonarme saçak, balkon, beton, betonarme istinat duvarları, perdeler ve benzeri imalâtın kalıplarını, tutan, taşıyan üçgen şeklindeki iskele boşluk hacimleri hesaplanır. Üçgen yatay boyu kalıp yüksekliğinin yarısından fazla olamaz.3) Bir metreden az yükseklikteki beton duvar ters kirişler genişliği 0,50 m den az olan portafo ve saçaklar ve açıklığı 1,50 m den az olan kapı pencere lentoları için iskele bedeli verilmez.4) Betonarme tabliyeler için kalıp iskelesi kurulmuş olacağından bina içerisinde kalan beton ve betonarme perdeler, müstakil kolonlar ve benzeri imalatlar için ayrıca kalıp iskelesi bedeli verilmez.5) Özel kayar kalıpla yapılacak inşaat veya imalatın kalıp iskelesi için bu fiyat uygulanmaz.6) İskeleden çıkan malzeme yükleniciye aittir.</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15.150.1006</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Beton santralinde üretilen veya satın alınan ve beton pompasıyla basılan, C 30/37 basınç dayanım sınıfında, gri renkte, normal hazır beton dökülmesi (beton nakli dahil)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m³</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 xml:space="preserve">Teknik Tarifi: Beton üretimine uygun komple beton tesisinde (asgari 60m³/sa kapasiteli, dört gözlü agrega bunkerli kompresörlü ve kumanda kabini ile birlikte bilgisayar kontrollü, min. 50 ton kapasiteli çimento silosu bulunan konveyör bant sistemli, geri kazanım ünitesi, agrega ve </w:t>
            </w:r>
            <w:r w:rsidRPr="00965D77">
              <w:rPr>
                <w:sz w:val="16"/>
                <w:szCs w:val="16"/>
              </w:rPr>
              <w:lastRenderedPageBreak/>
              <w:t>beton deneylerini yapabilecek kapasitede laboratuar, jeneratör, yeteri kadar transmikser ve mobil beton pompası ile en az bir adet yükleyici, katkı tankı ve katkı tartı bunkeri, nem ölçer ve benzeri her türlü ekip ve ekipmana sahip periyodik kalibrasyonu yapılmış beton üretim tesisi) standardına ve projesine uygun, yıkanmış, elenmiş granülometrik kum-çakıl ve/veya kırmataş, çimento, su ve gerektiğinde katkı malzemesi ile C 30/37 sınıfında üretilen veya bu niteliklere sahip beton tesisinden satın alınan hazır beton harcının; beton kalite kontrollerinin yapılması, transmikserlere yüklenmesi, iş 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laboratuar giderleri, iş yerindeki her türlü yatay ve düşey taşımalar, yükleme ve boşaltmalar, beton bünyesine giren granülometrik kum çakıl veya kırmataşın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amortisman giderleri ile her türlü diğer giderler ve yüklenici genel giderleri ve kârı dâhil, yerinde dökülmüş ve basınç dayanımı C 30/37 olan gri renkte, normal hazır  betonun 1 m³ fiyatı:</w:t>
            </w:r>
          </w:p>
          <w:p w:rsidR="00F30733" w:rsidRPr="00965D77" w:rsidRDefault="00F30733" w:rsidP="00E059A7">
            <w:pPr>
              <w:contextualSpacing/>
              <w:rPr>
                <w:sz w:val="16"/>
                <w:szCs w:val="16"/>
              </w:rPr>
            </w:pPr>
            <w:r w:rsidRPr="00965D77">
              <w:rPr>
                <w:sz w:val="16"/>
                <w:szCs w:val="16"/>
              </w:rPr>
              <w:t>Ölçü: Projedeki boyutlar üzerinden hesaplanır.</w:t>
            </w:r>
          </w:p>
          <w:p w:rsidR="00F30733" w:rsidRPr="00965D77" w:rsidRDefault="00F30733" w:rsidP="00E059A7">
            <w:pPr>
              <w:contextualSpacing/>
              <w:rPr>
                <w:sz w:val="16"/>
                <w:szCs w:val="16"/>
              </w:rPr>
            </w:pPr>
            <w:r w:rsidRPr="00965D77">
              <w:rPr>
                <w:sz w:val="16"/>
                <w:szCs w:val="16"/>
              </w:rPr>
              <w:t>Not:</w:t>
            </w:r>
          </w:p>
          <w:p w:rsidR="00F30733" w:rsidRPr="00965D77" w:rsidRDefault="00F30733" w:rsidP="00E059A7">
            <w:pPr>
              <w:contextualSpacing/>
              <w:rPr>
                <w:sz w:val="16"/>
                <w:szCs w:val="16"/>
              </w:rPr>
            </w:pPr>
            <w:r w:rsidRPr="00965D77">
              <w:rPr>
                <w:sz w:val="16"/>
                <w:szCs w:val="16"/>
              </w:rPr>
              <w:t>1) Üretilen veya satın alınan betonun üretildiği tesisin, 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 arz koşullarını da taşıyan uygunluk belgeli betonun imalatta kullanılması mümkün olacaktır.</w:t>
            </w:r>
          </w:p>
          <w:p w:rsidR="00F30733" w:rsidRPr="00965D77" w:rsidRDefault="00F30733" w:rsidP="00E059A7">
            <w:pPr>
              <w:contextualSpacing/>
              <w:rPr>
                <w:sz w:val="16"/>
                <w:szCs w:val="16"/>
              </w:rPr>
            </w:pPr>
            <w:r w:rsidRPr="00965D77">
              <w:rPr>
                <w:sz w:val="16"/>
                <w:szCs w:val="16"/>
              </w:rPr>
              <w:t>2) Betonun satın alınarak temin edilmesi halinde, üzerinde işin adı da belirtilmiş olan faturaların birer suretinin ödeme belgelerine eklenmesi zorunludur.</w:t>
            </w:r>
          </w:p>
          <w:p w:rsidR="00F30733" w:rsidRPr="00965D77" w:rsidRDefault="00F30733" w:rsidP="00E059A7">
            <w:pPr>
              <w:contextualSpacing/>
              <w:rPr>
                <w:sz w:val="16"/>
                <w:szCs w:val="16"/>
              </w:rPr>
            </w:pPr>
            <w:r w:rsidRPr="00965D77">
              <w:rPr>
                <w:sz w:val="16"/>
                <w:szCs w:val="16"/>
              </w:rPr>
              <w:t>3) Beton bünyesine ilave olarak konulacak katkı malzemesinin bedeli ayrıca ödenecektir.</w:t>
            </w:r>
          </w:p>
          <w:p w:rsidR="00F30733" w:rsidRPr="00965D77" w:rsidRDefault="00F30733" w:rsidP="00E059A7">
            <w:pPr>
              <w:contextualSpacing/>
              <w:rPr>
                <w:sz w:val="16"/>
                <w:szCs w:val="16"/>
              </w:rPr>
            </w:pPr>
            <w:r w:rsidRPr="00965D77">
              <w:rPr>
                <w:sz w:val="16"/>
                <w:szCs w:val="16"/>
              </w:rPr>
              <w:t>4) Pompa kullanılmaması halinde analizden pompa bedeli düşülür.</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lastRenderedPageBreak/>
              <w:t>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15.180.1003</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Plywood ile düz yüzeyli betonarme kalıbı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Proje ve şartnamesine göre; iç yüzeyi yağlanmış 21 mm kalınlığında plywood (film kaplı) suni tahtalardan düz yüzeyli beton ve betonarme kalıbı yapılması,  gerekli görülen vibrasyona dayanacak şekilde takviye edilmesi, kalıbın sökülmesi, bu işler için gerekli gerekli her türlü malzeme ve zayiatı ile işçilik, iş yerinde yatay-düşey taşıma, yükleme-boşaltma, yüklenici genel giderleri ve kârı dâhil, 1 m²  fiyatı:</w:t>
            </w:r>
          </w:p>
          <w:p w:rsidR="00F30733" w:rsidRPr="00965D77" w:rsidRDefault="00F30733" w:rsidP="00E059A7">
            <w:pPr>
              <w:contextualSpacing/>
              <w:rPr>
                <w:sz w:val="16"/>
                <w:szCs w:val="16"/>
              </w:rPr>
            </w:pPr>
            <w:r w:rsidRPr="00965D77">
              <w:rPr>
                <w:sz w:val="16"/>
                <w:szCs w:val="16"/>
              </w:rPr>
              <w:t>Ölçü: Kalıp gören yüzler projesinden veya yerinde ölçülerek hesaplanır. Boşluk hacmi çıkarılmayan imalât deliklerinin çevre kalıpları ölçüye dâhil edilmez. Deliğin kalıp tarafındaki yüzünden delik boşluğu çıkarılmaz.</w:t>
            </w:r>
          </w:p>
          <w:p w:rsidR="00F30733" w:rsidRPr="00965D77" w:rsidRDefault="00F30733" w:rsidP="00E059A7">
            <w:pPr>
              <w:contextualSpacing/>
              <w:rPr>
                <w:sz w:val="16"/>
                <w:szCs w:val="16"/>
              </w:rPr>
            </w:pPr>
            <w:r w:rsidRPr="00965D77">
              <w:rPr>
                <w:sz w:val="16"/>
                <w:szCs w:val="16"/>
              </w:rPr>
              <w:t>Not:</w:t>
            </w:r>
          </w:p>
          <w:p w:rsidR="00F30733" w:rsidRPr="00965D77" w:rsidRDefault="00F30733" w:rsidP="00E059A7">
            <w:pPr>
              <w:contextualSpacing/>
              <w:rPr>
                <w:sz w:val="16"/>
                <w:szCs w:val="16"/>
              </w:rPr>
            </w:pPr>
            <w:r w:rsidRPr="00965D77">
              <w:rPr>
                <w:sz w:val="16"/>
                <w:szCs w:val="16"/>
              </w:rPr>
              <w:t>1) Kalıp iskelesi ayrıca ödenir.</w:t>
            </w:r>
          </w:p>
          <w:p w:rsidR="00F30733" w:rsidRPr="00965D77" w:rsidRDefault="00F30733" w:rsidP="00E059A7">
            <w:pPr>
              <w:contextualSpacing/>
              <w:rPr>
                <w:sz w:val="16"/>
                <w:szCs w:val="16"/>
              </w:rPr>
            </w:pPr>
            <w:r w:rsidRPr="00965D77">
              <w:rPr>
                <w:sz w:val="16"/>
                <w:szCs w:val="16"/>
              </w:rPr>
              <w:t>2) Kalıptan çıkan malzeme yükleniciye aittir.</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15.160.1001</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Nervürlü çelik hasırın yerine konulması 1,500-3,000 kg/m² (3,000 kg/m² dahil)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Ton</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5,00 mm ve daha büyük çaptaki St IVb evsafındaki çubuklardan nokta kaynağı ile hasır şekline getirilmiş çelik hasırın projesine uygun olarak yerine monte edilmesi, şartname ve detaylarına göre bindirme suretiyle eklenmesi ve mesnet teşkili, inşaat yerindeki yükleme, yatay ve düşey taşıma, boşaltma, her türlü malzeme ve zayiatı, işçilik, araç, gereç giderleri, yüklenici genel giderleri ve kârı dâhil, 1 ton hasır çeliğin fiyatı:</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Betonarme projesine göre çelik hasırın hesaplanan metre karesi aşağıdaki cetvelde gösterilen ağırlıklarla çarpılarak ton olarak hesaplanır.</w:t>
            </w:r>
          </w:p>
          <w:p w:rsidR="00F30733" w:rsidRPr="00965D77" w:rsidRDefault="00F30733" w:rsidP="00E059A7">
            <w:pPr>
              <w:contextualSpacing/>
              <w:rPr>
                <w:sz w:val="16"/>
                <w:szCs w:val="16"/>
              </w:rPr>
            </w:pPr>
            <w:r w:rsidRPr="00965D77">
              <w:rPr>
                <w:sz w:val="16"/>
                <w:szCs w:val="16"/>
              </w:rPr>
              <w:t>2) Projede gösterilmeyen çelik ve ekler hesaba katılmaz.</w:t>
            </w:r>
          </w:p>
          <w:p w:rsidR="00F30733" w:rsidRPr="00965D77" w:rsidRDefault="00F30733" w:rsidP="00E059A7">
            <w:pPr>
              <w:contextualSpacing/>
              <w:rPr>
                <w:sz w:val="16"/>
                <w:szCs w:val="16"/>
              </w:rPr>
            </w:pPr>
            <w:r w:rsidRPr="00965D77">
              <w:rPr>
                <w:sz w:val="16"/>
                <w:szCs w:val="16"/>
              </w:rPr>
              <w:t>3) Bağlama teli, kg/m ağırlık farkları (cetvele nazaran) mesnet demiri analizdeki zayiat içine dâhil edildiğinden hesaba katılmaz.</w:t>
            </w:r>
          </w:p>
          <w:p w:rsidR="00F30733" w:rsidRPr="00965D77" w:rsidRDefault="00F30733" w:rsidP="00E059A7">
            <w:pPr>
              <w:contextualSpacing/>
              <w:rPr>
                <w:sz w:val="16"/>
                <w:szCs w:val="16"/>
              </w:rPr>
            </w:pPr>
            <w:r w:rsidRPr="00965D77">
              <w:rPr>
                <w:sz w:val="16"/>
                <w:szCs w:val="16"/>
              </w:rPr>
              <w:t>______________________________________________________</w:t>
            </w:r>
          </w:p>
          <w:p w:rsidR="00F30733" w:rsidRPr="00965D77" w:rsidRDefault="00F30733" w:rsidP="00E059A7">
            <w:pPr>
              <w:contextualSpacing/>
              <w:rPr>
                <w:sz w:val="16"/>
                <w:szCs w:val="16"/>
              </w:rPr>
            </w:pPr>
            <w:r w:rsidRPr="00965D77">
              <w:rPr>
                <w:sz w:val="16"/>
                <w:szCs w:val="16"/>
              </w:rPr>
              <w:t xml:space="preserve">                   ÇELİK HASIR AĞIRLIK TABLOSU</w:t>
            </w:r>
          </w:p>
          <w:p w:rsidR="00F30733" w:rsidRPr="00965D77" w:rsidRDefault="00F30733" w:rsidP="00E059A7">
            <w:pPr>
              <w:contextualSpacing/>
              <w:rPr>
                <w:sz w:val="16"/>
                <w:szCs w:val="16"/>
              </w:rPr>
            </w:pPr>
            <w:r w:rsidRPr="00965D77">
              <w:rPr>
                <w:sz w:val="16"/>
                <w:szCs w:val="16"/>
              </w:rPr>
              <w:t xml:space="preserve">                   ÇUBUK ARALARINA GÖRE Kg/m² (Tek yön)</w:t>
            </w:r>
          </w:p>
          <w:p w:rsidR="00F30733" w:rsidRPr="00965D77" w:rsidRDefault="00F30733" w:rsidP="00E059A7">
            <w:pPr>
              <w:contextualSpacing/>
              <w:rPr>
                <w:sz w:val="16"/>
                <w:szCs w:val="16"/>
              </w:rPr>
            </w:pPr>
            <w:r w:rsidRPr="00965D77">
              <w:rPr>
                <w:sz w:val="16"/>
                <w:szCs w:val="16"/>
              </w:rPr>
              <w:t xml:space="preserve">  Çap   Kg/m.   50mm  75mm 100mm 150mm 200mm 250mm 300mm</w:t>
            </w:r>
          </w:p>
          <w:p w:rsidR="00F30733" w:rsidRPr="00965D77" w:rsidRDefault="00F30733" w:rsidP="00E059A7">
            <w:pPr>
              <w:contextualSpacing/>
              <w:rPr>
                <w:sz w:val="16"/>
                <w:szCs w:val="16"/>
              </w:rPr>
            </w:pPr>
            <w:r w:rsidRPr="00965D77">
              <w:rPr>
                <w:sz w:val="16"/>
                <w:szCs w:val="16"/>
              </w:rPr>
              <w:t>______________________________________________________</w:t>
            </w:r>
          </w:p>
          <w:p w:rsidR="00F30733" w:rsidRPr="00965D77" w:rsidRDefault="00F30733" w:rsidP="00E059A7">
            <w:pPr>
              <w:contextualSpacing/>
              <w:rPr>
                <w:sz w:val="16"/>
                <w:szCs w:val="16"/>
              </w:rPr>
            </w:pPr>
            <w:r w:rsidRPr="00965D77">
              <w:rPr>
                <w:sz w:val="16"/>
                <w:szCs w:val="16"/>
              </w:rPr>
              <w:t xml:space="preserve">  4.0     0.099     1.97     1.32     0.99     0.66     0.49     0.39     0.33</w:t>
            </w:r>
          </w:p>
          <w:p w:rsidR="00F30733" w:rsidRPr="00965D77" w:rsidRDefault="00F30733" w:rsidP="00E059A7">
            <w:pPr>
              <w:contextualSpacing/>
              <w:rPr>
                <w:sz w:val="16"/>
                <w:szCs w:val="16"/>
              </w:rPr>
            </w:pPr>
            <w:r w:rsidRPr="00965D77">
              <w:rPr>
                <w:sz w:val="16"/>
                <w:szCs w:val="16"/>
              </w:rPr>
              <w:t xml:space="preserve">  5.0     0.154     3.08     2.06     1.54     1.03     0.77     0.62     0.51</w:t>
            </w:r>
          </w:p>
          <w:p w:rsidR="00F30733" w:rsidRPr="00965D77" w:rsidRDefault="00F30733" w:rsidP="00E059A7">
            <w:pPr>
              <w:contextualSpacing/>
              <w:rPr>
                <w:sz w:val="16"/>
                <w:szCs w:val="16"/>
              </w:rPr>
            </w:pPr>
            <w:r w:rsidRPr="00965D77">
              <w:rPr>
                <w:sz w:val="16"/>
                <w:szCs w:val="16"/>
              </w:rPr>
              <w:t xml:space="preserve">  5.5     0.187     3.73     2.49     1.87     1.24     0.93     0.75     0.62</w:t>
            </w:r>
          </w:p>
          <w:p w:rsidR="00F30733" w:rsidRPr="00965D77" w:rsidRDefault="00F30733" w:rsidP="00E059A7">
            <w:pPr>
              <w:contextualSpacing/>
              <w:rPr>
                <w:sz w:val="16"/>
                <w:szCs w:val="16"/>
              </w:rPr>
            </w:pPr>
            <w:r w:rsidRPr="00965D77">
              <w:rPr>
                <w:sz w:val="16"/>
                <w:szCs w:val="16"/>
              </w:rPr>
              <w:t xml:space="preserve">  6.0     0.222     4.44     2.96     2.22     1.48     1.11     0.89     0.74</w:t>
            </w:r>
          </w:p>
          <w:p w:rsidR="00F30733" w:rsidRPr="00965D77" w:rsidRDefault="00F30733" w:rsidP="00E059A7">
            <w:pPr>
              <w:contextualSpacing/>
              <w:rPr>
                <w:sz w:val="16"/>
                <w:szCs w:val="16"/>
              </w:rPr>
            </w:pPr>
            <w:r w:rsidRPr="00965D77">
              <w:rPr>
                <w:sz w:val="16"/>
                <w:szCs w:val="16"/>
              </w:rPr>
              <w:t xml:space="preserve">  6.5     0.260     5.21     3.47     2.60     1.74     1.30     1.04     0.87</w:t>
            </w:r>
          </w:p>
          <w:p w:rsidR="00F30733" w:rsidRPr="00965D77" w:rsidRDefault="00F30733" w:rsidP="00E059A7">
            <w:pPr>
              <w:contextualSpacing/>
              <w:rPr>
                <w:sz w:val="16"/>
                <w:szCs w:val="16"/>
              </w:rPr>
            </w:pPr>
            <w:r w:rsidRPr="00965D77">
              <w:rPr>
                <w:sz w:val="16"/>
                <w:szCs w:val="16"/>
              </w:rPr>
              <w:t xml:space="preserve">  7.0     0.302     6.04     4.03     3.02     2.01     1.51     1.21     1.01</w:t>
            </w:r>
          </w:p>
          <w:p w:rsidR="00F30733" w:rsidRPr="00965D77" w:rsidRDefault="00F30733" w:rsidP="00E059A7">
            <w:pPr>
              <w:contextualSpacing/>
              <w:rPr>
                <w:sz w:val="16"/>
                <w:szCs w:val="16"/>
              </w:rPr>
            </w:pPr>
            <w:r w:rsidRPr="00965D77">
              <w:rPr>
                <w:sz w:val="16"/>
                <w:szCs w:val="16"/>
              </w:rPr>
              <w:t xml:space="preserve">  7.5     0.347     6.94     4.62     3.47     2.31     1.73     1.39     1.16</w:t>
            </w:r>
          </w:p>
          <w:p w:rsidR="00F30733" w:rsidRPr="00965D77" w:rsidRDefault="00F30733" w:rsidP="00E059A7">
            <w:pPr>
              <w:contextualSpacing/>
              <w:rPr>
                <w:sz w:val="16"/>
                <w:szCs w:val="16"/>
              </w:rPr>
            </w:pPr>
            <w:r w:rsidRPr="00965D77">
              <w:rPr>
                <w:sz w:val="16"/>
                <w:szCs w:val="16"/>
              </w:rPr>
              <w:t xml:space="preserve">  8.0     0.395     7.89     5.26     3.95     2.63     1.97     1.58     1.32</w:t>
            </w:r>
          </w:p>
          <w:p w:rsidR="00F30733" w:rsidRPr="00965D77" w:rsidRDefault="00F30733" w:rsidP="00E059A7">
            <w:pPr>
              <w:contextualSpacing/>
              <w:rPr>
                <w:sz w:val="16"/>
                <w:szCs w:val="16"/>
              </w:rPr>
            </w:pPr>
            <w:r w:rsidRPr="00965D77">
              <w:rPr>
                <w:sz w:val="16"/>
                <w:szCs w:val="16"/>
              </w:rPr>
              <w:t xml:space="preserve">  8.5     0.445     8.91     5.94     4.45     2.97     2.23     1.78     1.48</w:t>
            </w:r>
          </w:p>
          <w:p w:rsidR="00F30733" w:rsidRPr="00965D77" w:rsidRDefault="00F30733" w:rsidP="00E059A7">
            <w:pPr>
              <w:contextualSpacing/>
              <w:rPr>
                <w:sz w:val="16"/>
                <w:szCs w:val="16"/>
              </w:rPr>
            </w:pPr>
            <w:r w:rsidRPr="00965D77">
              <w:rPr>
                <w:sz w:val="16"/>
                <w:szCs w:val="16"/>
              </w:rPr>
              <w:t xml:space="preserve">  9.0     0.499     9.99     6.66     4.99     3.33     2.50     2.00     1.66</w:t>
            </w:r>
          </w:p>
          <w:p w:rsidR="00F30733" w:rsidRPr="00965D77" w:rsidRDefault="00F30733" w:rsidP="00E059A7">
            <w:pPr>
              <w:contextualSpacing/>
              <w:rPr>
                <w:sz w:val="16"/>
                <w:szCs w:val="16"/>
              </w:rPr>
            </w:pPr>
            <w:r w:rsidRPr="00965D77">
              <w:rPr>
                <w:sz w:val="16"/>
                <w:szCs w:val="16"/>
              </w:rPr>
              <w:t xml:space="preserve">  9.5     0.556   11.13     7.42     5.56     3.71     2.78     2.23     1.85</w:t>
            </w:r>
          </w:p>
          <w:p w:rsidR="00F30733" w:rsidRPr="00965D77" w:rsidRDefault="00F30733" w:rsidP="00E059A7">
            <w:pPr>
              <w:contextualSpacing/>
              <w:rPr>
                <w:sz w:val="16"/>
                <w:szCs w:val="16"/>
              </w:rPr>
            </w:pPr>
            <w:r w:rsidRPr="00965D77">
              <w:rPr>
                <w:sz w:val="16"/>
                <w:szCs w:val="16"/>
              </w:rPr>
              <w:t>10.0     0.617   12.33     8.22     6.17     4.11     3.08     2.47     2.06</w:t>
            </w:r>
          </w:p>
          <w:p w:rsidR="00F30733" w:rsidRPr="00965D77" w:rsidRDefault="00F30733" w:rsidP="00E059A7">
            <w:pPr>
              <w:contextualSpacing/>
              <w:rPr>
                <w:sz w:val="16"/>
                <w:szCs w:val="16"/>
              </w:rPr>
            </w:pPr>
            <w:r w:rsidRPr="00965D77">
              <w:rPr>
                <w:sz w:val="16"/>
                <w:szCs w:val="16"/>
              </w:rPr>
              <w:t>10.5     0.680   13.59     9.06     6.80     4.53     3.40     2.72     2.27</w:t>
            </w:r>
          </w:p>
          <w:p w:rsidR="00F30733" w:rsidRPr="00965D77" w:rsidRDefault="00F30733" w:rsidP="00E059A7">
            <w:pPr>
              <w:contextualSpacing/>
              <w:rPr>
                <w:sz w:val="16"/>
                <w:szCs w:val="16"/>
              </w:rPr>
            </w:pPr>
            <w:r w:rsidRPr="00965D77">
              <w:rPr>
                <w:sz w:val="16"/>
                <w:szCs w:val="16"/>
              </w:rPr>
              <w:t>11.0     0.746   14.92     9.95     7.46     4.97     3.73     2.98     2.49</w:t>
            </w:r>
          </w:p>
          <w:p w:rsidR="00F30733" w:rsidRPr="00965D77" w:rsidRDefault="00F30733" w:rsidP="00E059A7">
            <w:pPr>
              <w:contextualSpacing/>
              <w:rPr>
                <w:sz w:val="16"/>
                <w:szCs w:val="16"/>
              </w:rPr>
            </w:pPr>
            <w:r w:rsidRPr="00965D77">
              <w:rPr>
                <w:sz w:val="16"/>
                <w:szCs w:val="16"/>
              </w:rPr>
              <w:t>11.5     0.815   16.31   10.87     8.15     5.44     4.08     3.26     2.72</w:t>
            </w:r>
          </w:p>
          <w:p w:rsidR="00F30733" w:rsidRPr="00965D77" w:rsidRDefault="00F30733" w:rsidP="00E059A7">
            <w:pPr>
              <w:contextualSpacing/>
              <w:rPr>
                <w:sz w:val="16"/>
                <w:szCs w:val="16"/>
              </w:rPr>
            </w:pPr>
            <w:r w:rsidRPr="00965D77">
              <w:rPr>
                <w:sz w:val="16"/>
                <w:szCs w:val="16"/>
              </w:rPr>
              <w:t>12.0     0.888   17.76   11.84     8.88     5.92     4.44     3.55     2.96</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15.160.1003</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Ø 8- Ø 12 mm nervürlü beton çelik çubuğu, çubukların kesilmesi, bükülmesi ve yerine konulması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Ton</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Nervürlü beton çelik çubuğunun detay projesine göre kesilip bükülerek hazırlanması yerine konması, bağlanması için demir, bağlama teli ve gerekli her türlü malzeme ve zayiatı, inşaat yerindeki yükleme, yatay ve düşey taşıma, boşaltma, işçilik, yüklenici genel giderleri ve kârı dâhil, 1 ton fiyatı:</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Betonarme proje demir donatı detaylarına göre kroşeler ile birlikte demirin boyu ölçülür.</w:t>
            </w:r>
          </w:p>
          <w:p w:rsidR="00F30733" w:rsidRPr="00965D77" w:rsidRDefault="00F30733" w:rsidP="00E059A7">
            <w:pPr>
              <w:contextualSpacing/>
              <w:rPr>
                <w:sz w:val="16"/>
                <w:szCs w:val="16"/>
              </w:rPr>
            </w:pPr>
            <w:r w:rsidRPr="00965D77">
              <w:rPr>
                <w:sz w:val="16"/>
                <w:szCs w:val="16"/>
              </w:rPr>
              <w:t>2) Çelik çubukların ağırlıkları aşağıdaki cetvelden alınır.</w:t>
            </w:r>
          </w:p>
          <w:p w:rsidR="00F30733" w:rsidRPr="00965D77" w:rsidRDefault="00F30733" w:rsidP="00E059A7">
            <w:pPr>
              <w:contextualSpacing/>
              <w:rPr>
                <w:sz w:val="16"/>
                <w:szCs w:val="16"/>
              </w:rPr>
            </w:pPr>
            <w:r w:rsidRPr="00965D77">
              <w:rPr>
                <w:sz w:val="16"/>
                <w:szCs w:val="16"/>
              </w:rPr>
              <w:t>3) Projede gösterilmeyen çelik çubuklar ve ekler hesaba katılmaz.</w:t>
            </w:r>
          </w:p>
          <w:p w:rsidR="00F30733" w:rsidRPr="00965D77" w:rsidRDefault="00F30733" w:rsidP="00E059A7">
            <w:pPr>
              <w:contextualSpacing/>
              <w:rPr>
                <w:sz w:val="16"/>
                <w:szCs w:val="16"/>
              </w:rPr>
            </w:pPr>
            <w:r w:rsidRPr="00965D77">
              <w:rPr>
                <w:sz w:val="16"/>
                <w:szCs w:val="16"/>
              </w:rPr>
              <w:t>4) Cetveldeki (m) ağırlıkları hesaba esastır. Bağlama teli, çelik çubuk sıraları arasında kullanılacak çelikler ve zayiat analizde dikkate alındığından, ayrıca ödeme yapılmaz.</w:t>
            </w:r>
          </w:p>
          <w:p w:rsidR="00F30733" w:rsidRPr="00965D77" w:rsidRDefault="00F30733" w:rsidP="00E059A7">
            <w:pPr>
              <w:contextualSpacing/>
              <w:rPr>
                <w:sz w:val="16"/>
                <w:szCs w:val="16"/>
              </w:rPr>
            </w:pPr>
            <w:r w:rsidRPr="00965D77">
              <w:rPr>
                <w:sz w:val="16"/>
                <w:szCs w:val="16"/>
              </w:rPr>
              <w:t>Çap (Ø)Birim Ağırlığı</w:t>
            </w:r>
          </w:p>
          <w:p w:rsidR="00F30733" w:rsidRPr="00965D77" w:rsidRDefault="00F30733" w:rsidP="00E059A7">
            <w:pPr>
              <w:contextualSpacing/>
              <w:rPr>
                <w:sz w:val="16"/>
                <w:szCs w:val="16"/>
              </w:rPr>
            </w:pPr>
            <w:r w:rsidRPr="00965D77">
              <w:rPr>
                <w:sz w:val="16"/>
                <w:szCs w:val="16"/>
              </w:rPr>
              <w:t>mmKg/m</w:t>
            </w:r>
          </w:p>
          <w:p w:rsidR="00F30733" w:rsidRPr="00965D77" w:rsidRDefault="00F30733" w:rsidP="00E059A7">
            <w:pPr>
              <w:contextualSpacing/>
              <w:rPr>
                <w:sz w:val="16"/>
                <w:szCs w:val="16"/>
              </w:rPr>
            </w:pPr>
            <w:r w:rsidRPr="00965D77">
              <w:rPr>
                <w:sz w:val="16"/>
                <w:szCs w:val="16"/>
              </w:rPr>
              <w:t>80,395</w:t>
            </w:r>
          </w:p>
          <w:p w:rsidR="00F30733" w:rsidRPr="00965D77" w:rsidRDefault="00F30733" w:rsidP="00E059A7">
            <w:pPr>
              <w:contextualSpacing/>
              <w:rPr>
                <w:sz w:val="16"/>
                <w:szCs w:val="16"/>
              </w:rPr>
            </w:pPr>
            <w:r w:rsidRPr="00965D77">
              <w:rPr>
                <w:sz w:val="16"/>
                <w:szCs w:val="16"/>
              </w:rPr>
              <w:t>100,617</w:t>
            </w:r>
          </w:p>
          <w:p w:rsidR="00F30733" w:rsidRPr="00965D77" w:rsidRDefault="00F30733" w:rsidP="00E059A7">
            <w:pPr>
              <w:contextualSpacing/>
              <w:rPr>
                <w:sz w:val="16"/>
                <w:szCs w:val="16"/>
              </w:rPr>
            </w:pPr>
            <w:r w:rsidRPr="00965D77">
              <w:rPr>
                <w:sz w:val="16"/>
                <w:szCs w:val="16"/>
              </w:rPr>
              <w:t>120,888</w:t>
            </w: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lastRenderedPageBreak/>
              <w:t>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15.160.1004</w:t>
            </w:r>
          </w:p>
        </w:tc>
        <w:tc>
          <w:tcPr>
            <w:tcW w:w="5809" w:type="dxa"/>
            <w:noWrap/>
            <w:vAlign w:val="center"/>
          </w:tcPr>
          <w:p w:rsidR="00F30733" w:rsidRPr="00965D77" w:rsidRDefault="00F30733" w:rsidP="00E059A7">
            <w:pPr>
              <w:contextualSpacing/>
              <w:rPr>
                <w:sz w:val="18"/>
                <w:szCs w:val="18"/>
              </w:rPr>
            </w:pPr>
            <w:r w:rsidRPr="00965D77">
              <w:rPr>
                <w:sz w:val="18"/>
                <w:szCs w:val="18"/>
              </w:rPr>
              <w:t xml:space="preserve">Ø 14- Ø 28 mm nervürlü beton çelik çubuğu, çubukların kesilmesi, bükülmesi ve yerine konulması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Ton</w:t>
            </w:r>
          </w:p>
        </w:tc>
        <w:tc>
          <w:tcPr>
            <w:tcW w:w="992" w:type="dxa"/>
            <w:gridSpan w:val="2"/>
            <w:noWrap/>
            <w:vAlign w:val="center"/>
          </w:tcPr>
          <w:p w:rsidR="00F30733" w:rsidRPr="00965D77" w:rsidRDefault="00F30733" w:rsidP="00E059A7">
            <w:pPr>
              <w:ind w:left="-70"/>
              <w:contextualSpacing/>
            </w:pPr>
          </w:p>
        </w:tc>
        <w:tc>
          <w:tcPr>
            <w:tcW w:w="872" w:type="dxa"/>
            <w:noWrap/>
            <w:vAlign w:val="center"/>
          </w:tcPr>
          <w:p w:rsidR="00F30733" w:rsidRPr="00965D77" w:rsidRDefault="00F30733" w:rsidP="00E059A7">
            <w:pPr>
              <w:ind w:left="-70"/>
              <w:contextualSpacing/>
              <w:rPr>
                <w:sz w:val="16"/>
                <w:szCs w:val="16"/>
              </w:rPr>
            </w:pPr>
          </w:p>
        </w:tc>
      </w:tr>
      <w:tr w:rsidR="00F30733" w:rsidRPr="00965D77" w:rsidTr="000C248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Nervürlü beton çelik çubuğunun  detay projesine göre kesilip bükülerek hazırlanması yerine konması, bağlanması için demir, bağlama teli ve gerekli her türlü malzeme ve zayiatı, inşaat yerindeki yükleme, yatay ve düşey taşıma, boşaltma, işçilik, yüklenici genel giderleri ve kârı dâhil, 1 ton fiyatı:</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Betonarme proje demir donatı detaylarına göre kroşeler ile birlikte demirin boyu ölçülür.</w:t>
            </w:r>
          </w:p>
          <w:p w:rsidR="00F30733" w:rsidRPr="00965D77" w:rsidRDefault="00F30733" w:rsidP="00E059A7">
            <w:pPr>
              <w:contextualSpacing/>
              <w:rPr>
                <w:sz w:val="16"/>
                <w:szCs w:val="16"/>
              </w:rPr>
            </w:pPr>
            <w:r w:rsidRPr="00965D77">
              <w:rPr>
                <w:sz w:val="16"/>
                <w:szCs w:val="16"/>
              </w:rPr>
              <w:t>2) Çelik çubukların ağırlıkları aşağıdaki cetvelden alınır.</w:t>
            </w:r>
          </w:p>
          <w:p w:rsidR="00F30733" w:rsidRPr="00965D77" w:rsidRDefault="00F30733" w:rsidP="00E059A7">
            <w:pPr>
              <w:contextualSpacing/>
              <w:rPr>
                <w:sz w:val="16"/>
                <w:szCs w:val="16"/>
              </w:rPr>
            </w:pPr>
            <w:r w:rsidRPr="00965D77">
              <w:rPr>
                <w:sz w:val="16"/>
                <w:szCs w:val="16"/>
              </w:rPr>
              <w:t>3) Projede gösterilmeyen çelik çubuklar ve ekler hesaba katılmaz.</w:t>
            </w:r>
          </w:p>
          <w:p w:rsidR="00F30733" w:rsidRPr="00965D77" w:rsidRDefault="00F30733" w:rsidP="00E059A7">
            <w:pPr>
              <w:contextualSpacing/>
              <w:rPr>
                <w:sz w:val="16"/>
                <w:szCs w:val="16"/>
              </w:rPr>
            </w:pPr>
            <w:r w:rsidRPr="00965D77">
              <w:rPr>
                <w:sz w:val="16"/>
                <w:szCs w:val="16"/>
              </w:rPr>
              <w:t>4) Cetveldeki (m) ağırlıkları hesaba esastır. Bağlama teli, çelik çubuk sıraları arasında kullanılacak çelikler ve zayiat analizde dikkate alındığından, ayrıca ödeme yapılmaz.</w:t>
            </w:r>
          </w:p>
          <w:p w:rsidR="00F30733" w:rsidRPr="00965D77" w:rsidRDefault="00F30733" w:rsidP="00E059A7">
            <w:pPr>
              <w:contextualSpacing/>
              <w:rPr>
                <w:sz w:val="16"/>
                <w:szCs w:val="16"/>
              </w:rPr>
            </w:pPr>
            <w:r w:rsidRPr="00965D77">
              <w:rPr>
                <w:sz w:val="16"/>
                <w:szCs w:val="16"/>
              </w:rPr>
              <w:t>Çap (Ø)Birim Ağırlığı</w:t>
            </w:r>
          </w:p>
          <w:p w:rsidR="00F30733" w:rsidRPr="00965D77" w:rsidRDefault="00F30733" w:rsidP="00E059A7">
            <w:pPr>
              <w:contextualSpacing/>
              <w:rPr>
                <w:sz w:val="16"/>
                <w:szCs w:val="16"/>
              </w:rPr>
            </w:pPr>
            <w:r w:rsidRPr="00965D77">
              <w:rPr>
                <w:sz w:val="16"/>
                <w:szCs w:val="16"/>
              </w:rPr>
              <w:t>mmKg/m</w:t>
            </w:r>
          </w:p>
          <w:p w:rsidR="00F30733" w:rsidRPr="00965D77" w:rsidRDefault="00F30733" w:rsidP="00E059A7">
            <w:pPr>
              <w:contextualSpacing/>
              <w:rPr>
                <w:sz w:val="16"/>
                <w:szCs w:val="16"/>
              </w:rPr>
            </w:pPr>
            <w:r w:rsidRPr="00965D77">
              <w:rPr>
                <w:sz w:val="16"/>
                <w:szCs w:val="16"/>
              </w:rPr>
              <w:t>141,208</w:t>
            </w:r>
          </w:p>
          <w:p w:rsidR="00F30733" w:rsidRPr="00965D77" w:rsidRDefault="00F30733" w:rsidP="00E059A7">
            <w:pPr>
              <w:contextualSpacing/>
              <w:rPr>
                <w:sz w:val="16"/>
                <w:szCs w:val="16"/>
              </w:rPr>
            </w:pPr>
            <w:r w:rsidRPr="00965D77">
              <w:rPr>
                <w:sz w:val="16"/>
                <w:szCs w:val="16"/>
              </w:rPr>
              <w:t>161,578</w:t>
            </w:r>
          </w:p>
          <w:p w:rsidR="00F30733" w:rsidRPr="00965D77" w:rsidRDefault="00F30733" w:rsidP="00E059A7">
            <w:pPr>
              <w:contextualSpacing/>
              <w:rPr>
                <w:sz w:val="16"/>
                <w:szCs w:val="16"/>
              </w:rPr>
            </w:pPr>
            <w:r w:rsidRPr="00965D77">
              <w:rPr>
                <w:sz w:val="16"/>
                <w:szCs w:val="16"/>
              </w:rPr>
              <w:t>181,998</w:t>
            </w:r>
          </w:p>
          <w:p w:rsidR="00F30733" w:rsidRPr="00965D77" w:rsidRDefault="00F30733" w:rsidP="00E059A7">
            <w:pPr>
              <w:contextualSpacing/>
              <w:rPr>
                <w:sz w:val="16"/>
                <w:szCs w:val="16"/>
              </w:rPr>
            </w:pPr>
            <w:r w:rsidRPr="00965D77">
              <w:rPr>
                <w:sz w:val="16"/>
                <w:szCs w:val="16"/>
              </w:rPr>
              <w:t>202,466</w:t>
            </w:r>
          </w:p>
          <w:p w:rsidR="00F30733" w:rsidRPr="00965D77" w:rsidRDefault="00F30733" w:rsidP="00E059A7">
            <w:pPr>
              <w:contextualSpacing/>
              <w:rPr>
                <w:sz w:val="16"/>
                <w:szCs w:val="16"/>
              </w:rPr>
            </w:pPr>
            <w:r w:rsidRPr="00965D77">
              <w:rPr>
                <w:sz w:val="16"/>
                <w:szCs w:val="16"/>
              </w:rPr>
              <w:t>222,984</w:t>
            </w:r>
          </w:p>
          <w:p w:rsidR="00F30733" w:rsidRPr="00965D77" w:rsidRDefault="00F30733" w:rsidP="00E059A7">
            <w:pPr>
              <w:contextualSpacing/>
              <w:rPr>
                <w:sz w:val="16"/>
                <w:szCs w:val="16"/>
              </w:rPr>
            </w:pPr>
            <w:r w:rsidRPr="00965D77">
              <w:rPr>
                <w:sz w:val="16"/>
                <w:szCs w:val="16"/>
              </w:rPr>
              <w:t>243,551</w:t>
            </w:r>
          </w:p>
          <w:p w:rsidR="00F30733" w:rsidRPr="00965D77" w:rsidRDefault="00F30733" w:rsidP="00E059A7">
            <w:pPr>
              <w:contextualSpacing/>
              <w:rPr>
                <w:sz w:val="16"/>
                <w:szCs w:val="16"/>
              </w:rPr>
            </w:pPr>
            <w:r w:rsidRPr="00965D77">
              <w:rPr>
                <w:sz w:val="16"/>
                <w:szCs w:val="16"/>
              </w:rPr>
              <w:t>264,168</w:t>
            </w:r>
          </w:p>
          <w:p w:rsidR="00F30733" w:rsidRPr="00965D77" w:rsidRDefault="00F30733" w:rsidP="00E059A7">
            <w:pPr>
              <w:contextualSpacing/>
              <w:rPr>
                <w:sz w:val="16"/>
                <w:szCs w:val="16"/>
              </w:rPr>
            </w:pPr>
            <w:r w:rsidRPr="00965D77">
              <w:rPr>
                <w:sz w:val="16"/>
                <w:szCs w:val="16"/>
              </w:rPr>
              <w:t>284,834</w:t>
            </w:r>
          </w:p>
        </w:tc>
      </w:tr>
      <w:tr w:rsidR="00F30733" w:rsidRPr="00965D77" w:rsidTr="000C2486">
        <w:tblPrEx>
          <w:tblBorders>
            <w:top w:val="single" w:sz="4" w:space="0" w:color="7F7F7F"/>
          </w:tblBorders>
        </w:tblPrEx>
        <w:trPr>
          <w:trHeight w:val="284"/>
          <w:jc w:val="center"/>
        </w:trPr>
        <w:tc>
          <w:tcPr>
            <w:tcW w:w="540" w:type="dxa"/>
            <w:tcBorders>
              <w:top w:val="single" w:sz="4" w:space="0" w:color="7F7F7F"/>
            </w:tcBorders>
            <w:vAlign w:val="center"/>
          </w:tcPr>
          <w:p w:rsidR="00F30733" w:rsidRPr="00965D77" w:rsidRDefault="00F30733" w:rsidP="00E059A7">
            <w:pPr>
              <w:ind w:left="-70"/>
              <w:contextualSpacing/>
              <w:rPr>
                <w:sz w:val="16"/>
                <w:szCs w:val="16"/>
              </w:rPr>
            </w:pPr>
          </w:p>
        </w:tc>
        <w:tc>
          <w:tcPr>
            <w:tcW w:w="9420" w:type="dxa"/>
            <w:gridSpan w:val="6"/>
            <w:tcBorders>
              <w:top w:val="single" w:sz="4" w:space="0" w:color="7F7F7F"/>
            </w:tcBorders>
            <w:vAlign w:val="center"/>
          </w:tcPr>
          <w:p w:rsidR="00F30733" w:rsidRPr="00965D77" w:rsidRDefault="00F30733" w:rsidP="00E059A7">
            <w:pPr>
              <w:contextualSpacing/>
              <w:rPr>
                <w:sz w:val="16"/>
                <w:szCs w:val="16"/>
              </w:rPr>
            </w:pPr>
          </w:p>
        </w:tc>
      </w:tr>
      <w:tr w:rsidR="00F30733" w:rsidRPr="00965D77" w:rsidTr="000C2486">
        <w:trPr>
          <w:trHeight w:val="284"/>
          <w:jc w:val="center"/>
        </w:trPr>
        <w:tc>
          <w:tcPr>
            <w:tcW w:w="8214" w:type="dxa"/>
            <w:gridSpan w:val="5"/>
            <w:tcBorders>
              <w:top w:val="nil"/>
              <w:left w:val="nil"/>
              <w:bottom w:val="single" w:sz="4" w:space="0" w:color="7F7F7F"/>
              <w:right w:val="nil"/>
            </w:tcBorders>
            <w:noWrap/>
            <w:vAlign w:val="center"/>
          </w:tcPr>
          <w:p w:rsidR="00F30733" w:rsidRPr="00965D77" w:rsidRDefault="00F30733" w:rsidP="00952953">
            <w:pPr>
              <w:spacing w:before="100" w:beforeAutospacing="1"/>
              <w:ind w:firstLine="374"/>
              <w:contextualSpacing/>
            </w:pPr>
            <w:r w:rsidRPr="00965D77">
              <w:rPr>
                <w:b/>
                <w:bCs/>
                <w:lang w:val="en-US"/>
              </w:rPr>
              <w:t xml:space="preserve">İş Grubu: </w:t>
            </w:r>
            <w:r w:rsidRPr="00965D77">
              <w:t>Ana Grup&gt;İnşaat İmalatları&gt;Mimari İmalatlar</w:t>
            </w:r>
          </w:p>
        </w:tc>
        <w:tc>
          <w:tcPr>
            <w:tcW w:w="1746" w:type="dxa"/>
            <w:gridSpan w:val="2"/>
            <w:tcBorders>
              <w:top w:val="nil"/>
              <w:left w:val="nil"/>
              <w:bottom w:val="single" w:sz="4" w:space="0" w:color="7F7F7F"/>
              <w:right w:val="nil"/>
            </w:tcBorders>
            <w:noWrap/>
            <w:vAlign w:val="center"/>
          </w:tcPr>
          <w:p w:rsidR="00F30733" w:rsidRPr="00965D77" w:rsidRDefault="00F30733" w:rsidP="00E059A7">
            <w:pPr>
              <w:pStyle w:val="stbilgi"/>
              <w:spacing w:before="100" w:beforeAutospacing="1"/>
              <w:contextualSpacing/>
              <w:jc w:val="right"/>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15.190.1014</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2,5 mm kalınlıkta self leveling Epoksi esaslı zemin kaplaması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Mevcut beton yüzeylerde gevşek parçacıkların, zayıf şerbet tabakasının, olası yağ ve kir tabakasının alınması ve yüzeyin pürüzlendirilmesi amacıyla yüzey hazırlığının yapılması, uygulama yapılacak yüzeydeki tüm toz, gevşek ve oynak parçacıkların uzaklaştırılması, yüzey hazırlığının vakumlu bilyeleme makinesi (shotblasting (kumlama) makinası) ile yapılması ve endüstriyel süpürge ile temizlenmesi, ve iki bileşenli epoksi malzemeye kuvars kumu ilave edilmesi ve karıştırma işlemi tamamlandıktan sonra uygulamaya geçilmesi, birinci kat astar; temizlenmiş, çatlak ve derz tamiratı yapılmış, nem (epoksi kaplama yapabilmek için betonun bağıl nem oranı %4’ün altında olmalıdır) ve su sorunları olmayan betonarme yüzeye epoksi astar  (astar ve kuvars kumu) mala ile tek kat uygulanması, uygulama henüz taze iken yüzeye kuvars kumu (köreltme yapma) serpilerek astar yüzeyin kaplanması, ara kat; hava ve ortam sıcaklığına bağlı olarak astar uygulamasından 8-24 saat sonra, kuvars kumu serpilmiş yüzey üzerindeki gevşek malzemeler endüstriyel süpürgeler yardımı ile süpürülerek alınması ve zımparalandıktan sonra üzerine ara kat için epoksi kaplama malzemesinin (ara kat epoksi malzeme ve kuvars kumu) istenilen renkte uygun aparatlar (mala, mercan veya post rulo) ile uygulanması, son kat; uygulama yapmadan önce hava ve ortam sıcaklığına bağlı olarak ara kat uygulamasından 8-24 saat sonra üzerine son kat epoksi kaplamasının (son kat epoksi malzeme ve kuvars kumu) istenilen renkte uygun aparatlar (mala, mercan veya post rulo) ile uygulanması ve hava kabarcıklarının uzun dişli kirpi rulo ile alınarak  2,5 mm kalınlıkta self leveling epoksi zemin kaplaması yapılması için gerekli her türlü malzeme ve zayiatı, işçilik, ekipman, iş yerindeki yükleme, yatay ve düşey taşıma, boşaltma, yüklenici kârı ve genel giderler dâhil 1 m² fiyatıdır.</w:t>
            </w:r>
          </w:p>
          <w:p w:rsidR="00F30733" w:rsidRPr="00965D77" w:rsidRDefault="00F30733" w:rsidP="00E059A7">
            <w:pPr>
              <w:contextualSpacing/>
              <w:rPr>
                <w:sz w:val="16"/>
                <w:szCs w:val="16"/>
              </w:rPr>
            </w:pPr>
            <w:r w:rsidRPr="00965D77">
              <w:rPr>
                <w:sz w:val="16"/>
                <w:szCs w:val="16"/>
              </w:rPr>
              <w:t>Ölçü: Proje üzerinden self leveling epoksi kaplama yapılan yüzey alanı hesaplanır.</w:t>
            </w:r>
          </w:p>
          <w:p w:rsidR="00F30733" w:rsidRPr="00965D77" w:rsidRDefault="00F30733" w:rsidP="00E059A7">
            <w:pPr>
              <w:contextualSpacing/>
              <w:rPr>
                <w:sz w:val="16"/>
                <w:szCs w:val="16"/>
              </w:rPr>
            </w:pPr>
            <w:r w:rsidRPr="00965D77">
              <w:rPr>
                <w:sz w:val="16"/>
                <w:szCs w:val="16"/>
              </w:rPr>
              <w:t>Not:</w:t>
            </w:r>
          </w:p>
          <w:p w:rsidR="00F30733" w:rsidRPr="00965D77" w:rsidRDefault="00F30733" w:rsidP="00E059A7">
            <w:pPr>
              <w:contextualSpacing/>
              <w:rPr>
                <w:sz w:val="16"/>
                <w:szCs w:val="16"/>
              </w:rPr>
            </w:pPr>
            <w:r w:rsidRPr="00965D77">
              <w:rPr>
                <w:sz w:val="16"/>
                <w:szCs w:val="16"/>
              </w:rPr>
              <w:t>1) Genleşme derzlerindeki profiller, derz kesimler, süpürgelik ve tamiratlar fiyata dâhil değildir.</w:t>
            </w:r>
          </w:p>
          <w:p w:rsidR="00F30733" w:rsidRPr="00965D77" w:rsidRDefault="00F30733" w:rsidP="00E059A7">
            <w:pPr>
              <w:contextualSpacing/>
              <w:rPr>
                <w:sz w:val="16"/>
                <w:szCs w:val="16"/>
              </w:rPr>
            </w:pPr>
            <w:r w:rsidRPr="00965D77">
              <w:rPr>
                <w:sz w:val="16"/>
                <w:szCs w:val="16"/>
              </w:rPr>
              <w:t>2) Ürünün uygulanacağı beton zeminler, en az  C25  sınıfı ya da minimum 350 doz kalitede ve en az 3 haftalık olmalıdır. Yüzey hazırlığından sonra, zemin betonunun çekme mukavemeti minimum 1,5 N/mm²  olmalıdır.</w:t>
            </w:r>
          </w:p>
          <w:p w:rsidR="00F30733" w:rsidRPr="00965D77" w:rsidRDefault="00F30733" w:rsidP="00E059A7">
            <w:pPr>
              <w:contextualSpacing/>
              <w:rPr>
                <w:sz w:val="16"/>
                <w:szCs w:val="16"/>
              </w:rPr>
            </w:pPr>
            <w:r w:rsidRPr="00965D77">
              <w:rPr>
                <w:sz w:val="16"/>
                <w:szCs w:val="16"/>
              </w:rPr>
              <w:t>3) Zemin Kaplama Sistemi nemli (maks. %4) ya da ıslak yuzeye, bağıl nem oranının yüksek olduğu (10°C’de maks. %75) koşullarda uygulanmayacaktır.</w:t>
            </w:r>
          </w:p>
          <w:p w:rsidR="00F30733" w:rsidRPr="00965D77" w:rsidRDefault="00F30733" w:rsidP="00E059A7">
            <w:pPr>
              <w:contextualSpacing/>
              <w:rPr>
                <w:sz w:val="16"/>
                <w:szCs w:val="16"/>
              </w:rPr>
            </w:pPr>
            <w:r w:rsidRPr="00965D77">
              <w:rPr>
                <w:sz w:val="16"/>
                <w:szCs w:val="16"/>
              </w:rPr>
              <w:t>4) Zemin Kaplama Sistemi yağışlı, karlı, sisli ve rüzgarlı havalarda uygulanmayacaktır.</w:t>
            </w:r>
          </w:p>
          <w:p w:rsidR="00F30733" w:rsidRPr="00965D77" w:rsidRDefault="00F30733" w:rsidP="00E059A7">
            <w:pPr>
              <w:contextualSpacing/>
              <w:rPr>
                <w:sz w:val="16"/>
                <w:szCs w:val="16"/>
              </w:rPr>
            </w:pPr>
            <w:r w:rsidRPr="00965D77">
              <w:rPr>
                <w:sz w:val="16"/>
                <w:szCs w:val="16"/>
              </w:rPr>
              <w:t>5) Uygulama esnasında ve kürlenme tamamlanıncaya dek (en az 24 saat boyunca) ortam ve yüzey sıcaklıklarının 10°C ile 30°C aralığında ve çiğ noktasından en az 3°C fazla olması sağlanacaktır.</w:t>
            </w:r>
          </w:p>
          <w:p w:rsidR="00F30733" w:rsidRPr="00965D77" w:rsidRDefault="00F30733" w:rsidP="00E059A7">
            <w:pPr>
              <w:contextualSpacing/>
              <w:rPr>
                <w:sz w:val="16"/>
                <w:szCs w:val="16"/>
              </w:rPr>
            </w:pPr>
            <w:r w:rsidRPr="00965D77">
              <w:rPr>
                <w:sz w:val="16"/>
                <w:szCs w:val="16"/>
              </w:rPr>
              <w:t>6) Malzemelerin ürün teknik bilgi föylerinde belirtilen karışım oranlarına, ekipmanlarına, uygulama yöntemine ve bir sonraki kat için belirtilen bekleme sürelerine uyulmalıdır.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15.275.1106</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250 kg çimento dozlu harç ile kaba sıva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1 m³ dişli kuma 250 kg çimento katılması ile hazırlanan harçla ortalama 2 cm kalınlığında kaba sıva yapılması, duvar yüzeyinin temizlenmesi, gerekli zamanlarda sulanması, her türlü malzeme ve zayiatı, işçilik, çalışma sehpaları, inşaat yerindeki yükleme, yatay ve düşey taşıma, boşaltma, yüklenici genel giderleri ve kârı dâhil, 1 m² fiyatı:</w:t>
            </w:r>
          </w:p>
          <w:p w:rsidR="00F30733" w:rsidRPr="00965D77" w:rsidRDefault="00F30733" w:rsidP="00E059A7">
            <w:pPr>
              <w:contextualSpacing/>
              <w:rPr>
                <w:sz w:val="16"/>
                <w:szCs w:val="16"/>
              </w:rPr>
            </w:pPr>
            <w:r w:rsidRPr="00965D77">
              <w:rPr>
                <w:sz w:val="16"/>
                <w:szCs w:val="16"/>
              </w:rPr>
              <w:t>Ölçü: Sıvanan bütün yüzeyler projesi üzerinden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15.280.1011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Saten alçı kaplaması yapılması (ortalama 1 mm kalınlık)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Saten perdah yapılacak yüzeylerin dikkatle temizlenip çapaklarından arındırılması, temizlendikten sonra hazırlanan saten alçı harcının ortalama 1 mm kalınlıkta olacak şekilde çelik mala kullanılarak yüzeye uygulanması, zımparalanması, tozlardan temizlenmesi için her türlü malzeme ve zayiatı, iş yerinde yükleme, yatay ve düşey taşıma, boşaltma, işçilik, yüklenici genel giderleri ve kârı dâhil, 1 m² fiyatı.</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Projedeki ölçülere göre, sıvanan bütün yüzler (boşluk yanları dâhil) hesaplanır.</w:t>
            </w:r>
          </w:p>
          <w:p w:rsidR="00F30733" w:rsidRPr="00965D77" w:rsidRDefault="00F30733" w:rsidP="00E059A7">
            <w:pPr>
              <w:contextualSpacing/>
              <w:rPr>
                <w:sz w:val="16"/>
                <w:szCs w:val="16"/>
              </w:rPr>
            </w:pPr>
            <w:r w:rsidRPr="00965D77">
              <w:rPr>
                <w:sz w:val="16"/>
                <w:szCs w:val="16"/>
              </w:rPr>
              <w:t>2) Doğrama pervazları ve varsa ahşap süpürgelik altında kalan sıva yüzeyleri hesaba katılır.</w:t>
            </w:r>
          </w:p>
          <w:p w:rsidR="00F30733" w:rsidRPr="00965D77" w:rsidRDefault="00F30733" w:rsidP="00E059A7">
            <w:pPr>
              <w:contextualSpacing/>
              <w:rPr>
                <w:sz w:val="16"/>
                <w:szCs w:val="16"/>
              </w:rPr>
            </w:pPr>
            <w:r w:rsidRPr="00965D77">
              <w:rPr>
                <w:sz w:val="16"/>
                <w:szCs w:val="16"/>
              </w:rPr>
              <w:t>3) Bütün boşluklar ve diğer cins kaplama yüzeyleri düşülür.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15.280.1012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Makina alçısı ile tavanlara 15 mm kalınlığında tek kat alçı sıva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Fabrikasınca kuru olarak hazırlanmış ve torbalar üzerinde yazılı kullanma talimatına uyularak alçılı tek kat makine sıvası malzemesinin uygun miktarda su ile karıştırılarak elde edilen harç ile tavan yüzeylerine ortalama 1,5 cm kalınlığında tek kat sıva yapılması, duvar yüzeyinin temizlenmesi, her türlü malzeme ve zayiatı, işçilik, çalışma sehpaları, inşaat yerindeki yükleme, yatay ve düşey taşıma, boşaltma, yüklenici genel giderleri ve kârı dâhil, 1 m² fiyatı :</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Projedeki ölçülere göre, sıvanan bütün yüzler (boşluk yanları dâhil) hesaplanır.</w:t>
            </w:r>
          </w:p>
          <w:p w:rsidR="00F30733" w:rsidRPr="00965D77" w:rsidRDefault="00F30733" w:rsidP="00E059A7">
            <w:pPr>
              <w:contextualSpacing/>
              <w:rPr>
                <w:sz w:val="16"/>
                <w:szCs w:val="16"/>
              </w:rPr>
            </w:pPr>
            <w:r w:rsidRPr="00965D77">
              <w:rPr>
                <w:sz w:val="16"/>
                <w:szCs w:val="16"/>
              </w:rPr>
              <w:t>2) Bütün boşluklar ve diğer cins kaplama yüzeyleri düşülür.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15.540.1255</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Yeni sıva yüzeylere astar uygulanarak iki kat su bazlı mat boya yapılması (iç cephe)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 xml:space="preserve">Teknik Tarifi: Boyanacak yüzeyde; zımpara, taşlama ve temizlik yapıldıktan sonra, 0,070 L su bazlı astar uygulanır, bunun üzerine istenilen renkte 2 katta ortalama 0,146 lt su bazlı mat  boya yapılması için her türlü malzeme ve zayiatı, işçilik, yüklenici genel giderleri ve kârı dâhil, 1 </w:t>
            </w:r>
            <w:r w:rsidRPr="00965D77">
              <w:rPr>
                <w:sz w:val="16"/>
                <w:szCs w:val="16"/>
              </w:rPr>
              <w:lastRenderedPageBreak/>
              <w:t>m² fiyatı:Ölçü: Projesi üzerinden boya yapılan yüzeyler ölçülür. Tüm boşluklar düşülür.Not: 3 m den yüksek duvar ve tavanlarda ayrıca iş iskelesi verilir. Sıva için iş iskelesi varsa, ayrıca boyaya verilmez.</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lastRenderedPageBreak/>
              <w:t>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15.540.1324</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Brüt beton, sıvalı veya eski boyalı yüzeylere, astar uygulanarak silikon esaslı su bazlı boya yapılması (dış cephe)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Boyanacak yüzeylerin raspalama yapılarak, çapakların ve fazla grenli kısımların bertaraf edildikten sonra 0,111 lt astar sürülmesi, üzerine üzerine 2 katta ortalama 0,222 lt  isabet etmek üzere istenilen renkte silikon esaslı su bazlı boyanın fırça veya rulo ile yüzeye uygulanması için gerekli her türlü malzeme ve zayiatı, işçilik, yüklenici genel giderleri ve kârı dâhil, 1 m² fiyatı:Ölçü: Projesi üzerinden boya yapılan yüzeyler ölçülür. Tüm boşluklar düşülür.Not: 3 m den yüksek duvar ve tavanlarda ayrıca iş iskelesi verilir. Sıva için iş iskelesi varsa, ayrıca boyaya verilmez.</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7</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15.535.1030</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30x30 cm ebadında 0,50 mm kalınlığında minimum 20 mikron elektrostatik toz boyalı(polyester esaslı) delikli alümünyum plakadan (EN AW 3000 serisi) gizli taşıyıcılı sistem asma tavan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İdarece onaylanmış proje ve detaylarına göre minimum 0,60 mm kalınlığında galvanizli sacdan mamul gizli taşıyıcılı profillerin 40 cm uzunluğunda 4 mm çapındaki özel ayarlı galvanizli çelik askı takımları ile (30x30) cm aralıklı mesafede ve istenilen kottaki düzeyde teraziye alınarak asılması, tavan kenarlarına min 1 mm kalınlığında gizli taşıyıcılı sistemin alüminyum C profillerinin dönülmesi, gizli taşıyıcılı profillerin altından istenilen renkte (30x30) cm ebadında (0,50 mm kalınlığında alüminyum plakanın iki tarafı 20 mikron kalınlığında polyester esaslı elektrostatik toz boyalı) tırnaklı alüminyum plakaların (EN AW 3000 Serisi) yerleştirilmesi, elektrik armatürleri veya tesisat özelliklerine göre yerlerinin açılması suretiyle asma tavan teşkili için her türlü malzeme ve zaiyatı, atölye masrafları, iş yerinde yatay ve düşey taşıma, boşaltma, işçilik, yüklenici genel giderleri ve kârı dâhil, 1 m² fiyatı:</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Asma tavan yapılan yüzeyler ölçülür.</w:t>
            </w:r>
          </w:p>
          <w:p w:rsidR="00F30733" w:rsidRPr="00965D77" w:rsidRDefault="00F30733" w:rsidP="00E059A7">
            <w:pPr>
              <w:contextualSpacing/>
              <w:rPr>
                <w:sz w:val="16"/>
                <w:szCs w:val="16"/>
              </w:rPr>
            </w:pPr>
            <w:r w:rsidRPr="00965D77">
              <w:rPr>
                <w:sz w:val="16"/>
                <w:szCs w:val="16"/>
              </w:rPr>
              <w:t>2) 0,25 m²'den küçük havalandırma ve elektrik armatürleri boşlukları ile diğer boşluklar düşülmez.</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8</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15.465.1001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Gömme iç kapı kilidinin yerine takılması (Geniş Tip)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DOĞRAMA MADENİ AKSAMLARI Kapı Doğramaları Madeni Aksam Birim Fiyatı</w:t>
            </w:r>
          </w:p>
          <w:p w:rsidR="00F30733" w:rsidRPr="00965D77" w:rsidRDefault="00F30733" w:rsidP="00E059A7">
            <w:pPr>
              <w:contextualSpacing/>
              <w:rPr>
                <w:sz w:val="16"/>
                <w:szCs w:val="16"/>
              </w:rPr>
            </w:pPr>
            <w:r w:rsidRPr="00965D77">
              <w:rPr>
                <w:sz w:val="16"/>
                <w:szCs w:val="16"/>
              </w:rPr>
              <w:t>(Ahşap, Metal, Plastik)</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9</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15.465.1008</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Kapı kolu ve aynalarının yerine takılması (Kromajlı)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DOĞRAMA MADENİ AKSAMLARI Kapı Doğramaları Madeni Aksam Birim Fiyatı</w:t>
            </w:r>
          </w:p>
          <w:p w:rsidR="00F30733" w:rsidRPr="00965D77" w:rsidRDefault="00F30733" w:rsidP="00E059A7">
            <w:pPr>
              <w:contextualSpacing/>
              <w:rPr>
                <w:sz w:val="16"/>
                <w:szCs w:val="16"/>
              </w:rPr>
            </w:pPr>
            <w:r w:rsidRPr="00965D77">
              <w:rPr>
                <w:sz w:val="16"/>
                <w:szCs w:val="16"/>
              </w:rPr>
              <w:t>(Ahşap, Metal, Plastik)</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10</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15.465.1009</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Lastik başlı tamponun yerine takılması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DOĞRAMA MADENİ AKSAMLARI Kapı Doğramaları Madeni Aksam Birim Fiyatı</w:t>
            </w:r>
          </w:p>
          <w:p w:rsidR="00F30733" w:rsidRPr="00965D77" w:rsidRDefault="00F30733" w:rsidP="00E059A7">
            <w:pPr>
              <w:contextualSpacing/>
              <w:rPr>
                <w:sz w:val="16"/>
                <w:szCs w:val="16"/>
              </w:rPr>
            </w:pPr>
            <w:r w:rsidRPr="00965D77">
              <w:rPr>
                <w:sz w:val="16"/>
                <w:szCs w:val="16"/>
              </w:rPr>
              <w:t>(Ahşap, Metal, Plastik)</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15.465.1118</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Ayarlı menteşe (çift) plastik kaplamalının yerine takılması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DOĞRAMA MADENİ AKSAMLARI Pencere Doğramaları Madeni Aksam Birim Fiyatı</w:t>
            </w:r>
          </w:p>
          <w:p w:rsidR="00F30733" w:rsidRPr="00965D77" w:rsidRDefault="00F30733" w:rsidP="00E059A7">
            <w:pPr>
              <w:contextualSpacing/>
              <w:rPr>
                <w:sz w:val="16"/>
                <w:szCs w:val="16"/>
              </w:rPr>
            </w:pPr>
            <w:r w:rsidRPr="00965D77">
              <w:rPr>
                <w:sz w:val="16"/>
                <w:szCs w:val="16"/>
              </w:rPr>
              <w:t>(Ahşap, Metal, Plastik)</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İNŞ.ÖZEL-01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SİLİKON CAM CEPHE KAPLAMA YAPILMASI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İNŞ.ÖZEL-02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TAŞIYICI ÖZELLİĞİ OLMAYAN SÖVE SÜTUN YAPILMASI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İNŞ.ÖZEL-03</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FOTOSELLİ KAYAR KAPI YAPILMASI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48.410.3001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Bazalt Plaklarla 4 cm. Kalınlığında Döşeme Kaplaması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Şartnamesine uygun yapılmış tesviye betonu yüzünün temizlenmesi, ıslatılması, üzerine 3 cm kalınlıkta 400 kg dozlu çimento harcı ile bir altlık serilmesi, üzerine aralıkları en çok 2 mm olmak üzere 4 cm kalınlıkta bazalt plakların projesindeki şekil ve taksimatına göre döşenmesi, derzlerin normal veya renkli çimento şerbetiyle doldurulması, döşeme esnasında kırılan çatlayan plakların değiştirilmesi, döşeme yüzünün harç bulaşıklarından temizlenmesi, silinmesi için gerekli her türlü malzeme ve zayiatı, işçilik, alet ve edevat giderleri, iş yerindeki yükleme, yatay ve düşey taşımalar, boşaltma, müteahhit kârı ve genel giderler dâhil 1 m² fiyatıdır.Ölçü: Bazalt döşenen bütün yüzey ve süpürgelikler proje üzerinden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48.410.3201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Bazalt Merdiven Basamağı Kaplaması Yapılması (B:6 cm, R:4 cm)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Mevcut beton basamakların iyice temizlenip ıslatıldıktan sonra 400 kg çimento dozlu harçla döşeme ve duvar kaplaması teknik şartnamesine uygun olarak bazalt plakların hazırlanması, basamak uçlarının pahlanması ve kaplanması için gerekli her türlü malzeme ve zayiatı, işçilik, alet ve edevat giderleri, iş yerindeki yükleme, yatay ve düşey taşımalar, boşaltma, müteahhit kârı ve genel giderler dâhil 1 m fiyatıdır.Ölçü: Süpürgelikten basamak ucuna kadar, basamak dış kenarı boyları projesi üzerinden ölçülerek hesaplanır. Süpürgelik ve limonluk kaplamaları bu ölçüye dâhil değildir.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17</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77.135.1005</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Paslanmaz çelik merdiven korkuluğu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Projesine göre 90 cm. yüksekliğinde sahanlık ve merdiven yanlarına Ø6 cm.’lik paslanmaz çelik boru küpeştesi, 40x40x2 mm. ebadında paslanmaz çelik kutu profil dikmeli, yatayda Ø 12-16 mm. paslanmaz çelik borulu, dikmelerin zemine birleştiği noktalarda paslanmaz çelik rozetli, 304 kalite paslanmaz çelik merdiven korkuluğu yapılması, her türlü malzeme ile zayiat, işçilik, araç ve gereç giderleri ile imalat ve/veya malzemenin işyerine nakli, iş yerindeki yükleme, yatay ve düşey taşıma, boşaltma, montaj,  müteahhit karı ve genel giderler dahil 1 m. fiyatıdır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18</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15.220.1004</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135 mm kalınlığında yatay delikli tuğla (190x135x190 mm) ile duvar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Projesine göre yatay delikli tuğla ile çimento-kireç karışımı harç kullanılarak duvar yapılması, lüzumunda sulanması, inşaat yerindeki yükleme, yatay ve düşey taşıma, boşaltma, her türlü malzeme ve zaiyatı, işçilik, araç ve gereç giderleri, yüklenici genel giderleri ve kârı dâhil, 1 m² fiyatı:</w:t>
            </w:r>
          </w:p>
          <w:p w:rsidR="00F30733" w:rsidRPr="00965D77" w:rsidRDefault="00F30733" w:rsidP="00E059A7">
            <w:pPr>
              <w:contextualSpacing/>
              <w:rPr>
                <w:sz w:val="16"/>
                <w:szCs w:val="16"/>
              </w:rPr>
            </w:pPr>
            <w:r w:rsidRPr="00965D77">
              <w:rPr>
                <w:sz w:val="16"/>
                <w:szCs w:val="16"/>
              </w:rPr>
              <w:t>Ölçü: Projesindeki boyutlar üzerinden hesaplanır. 0,10 m²'den küçük boşluklar düşülmez.</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19</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15.330.1003</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Eğimli çatılarda, çatı örtüsü altına, su buharı geçişine açık su yalıtım örtüsü ile su yalıtımı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Onaylanmış detay projesine uygun, eğimli çatı yüzeyinin temizlenmesi, su buharı geçişine açık su yalıtım örtüsünün saçak çizgisine paralel olarak ve birbiri üzerine en az 10 cm binecek şekilde serilmesi, ek yerlerinin altından en fazla 10 cm aralıklarla geniş başlı galvanizli çivilerle çakılması, inşaat yerinde yükleme, yatay düşey taşıma ve boşaltma, her türlü malzeme ve zaiyatı, işçilik araç ve gereç giderleri, yüklenici genel giderleri ve kârı dâhil 1 m² fiyatı:</w:t>
            </w:r>
          </w:p>
          <w:p w:rsidR="00F30733" w:rsidRPr="00965D77" w:rsidRDefault="00F30733" w:rsidP="00E059A7">
            <w:pPr>
              <w:contextualSpacing/>
              <w:rPr>
                <w:sz w:val="16"/>
                <w:szCs w:val="16"/>
              </w:rPr>
            </w:pPr>
            <w:r w:rsidRPr="00965D77">
              <w:rPr>
                <w:sz w:val="16"/>
                <w:szCs w:val="16"/>
              </w:rPr>
              <w:t>Ölçü: Projedeki ölçülere göre yalıtım yapılan yüzeyler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20</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15.270.1005</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Çimento esaslı polimer modifiyeli iki bileşenli kullanıma hazır yalıtım harcı ile 2 kat halinde toplam 1.5 mm kalınlıkta su yalıtımı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Tasdikli detay projesine göre hazırlanmış yüzeylerin oynak, kırık, çatlak parçalardan, yağ, toz ve benzeri yapışmayı engelleyecek kalıntılardan arındırılması ve ürün teknik uygulama şartlarına uygun şekilde yıkanması, çimento esaslı polimer modifiyeli iki bileşenli yalıtım harcının A ve B bileşenlerinin ürün teknik uygulama şartlarına uygun oranlarda, topaksız, homojen bir hale getirilinceye kadar karıştırılması ve elde edilen harcın, kurumuş yüzey üzerine, birinci kat olarak fırça, mala yada püskürtme yöntemi ile aynı doğrultuda uygulanması, ürün teknik uygulama şartlarına uygun süre geçtikten sonra ikinci kat olarak, çimento esaslı polimer modifiyeli iki bileşenli yalıtım harcının, birinci kat uygulamaya dik şekilde fırça, mala ya da püskürtme yöntemi ile yüzeye uygulanması, her türlü malzeme ve zaiyatı, işçilik araç ve gereç giderleri, iş yerinde yükleme, yatay ve düşey taşıma, boşaltma, gerektiğinde çalışma sehpaları kurulması ve sökülmesi ile yüklenici genel giderleri ve kârı dâhil 1 m² fiyatı:</w:t>
            </w:r>
          </w:p>
          <w:p w:rsidR="00F30733" w:rsidRPr="00965D77" w:rsidRDefault="00F30733" w:rsidP="00E059A7">
            <w:pPr>
              <w:contextualSpacing/>
              <w:rPr>
                <w:sz w:val="16"/>
                <w:szCs w:val="16"/>
              </w:rPr>
            </w:pPr>
            <w:r w:rsidRPr="00965D77">
              <w:rPr>
                <w:sz w:val="16"/>
                <w:szCs w:val="16"/>
              </w:rPr>
              <w:t>Ölçü: Projedeki ölçülere göre yalıtım yapılan bütün yüzeyler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15.490.1003</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Laminat parke döşeme kaplaması yapılması (AC4 Sınıf 32) (süpürgelik dahil)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Onaylanmış detay projesine uygun, laminat yer kaplaması döşenmeye uygun hale getirilmiş yüzey üzerine, 2 mm kalınlıkta polietilen şiltenin serilmesi ve üzerine kendinden klipsli (geçmeli) AC4 Sınıf 32 laminat yer kaplamasının tekniğine uygun şekilde döşenmesi ve süpürgeliklerin duvara monte edilmesi, inşaat yerinde yükleme, yatay düşey taşıma ve boşaltma, her türlü malzeme ve zaiyatı, işçilik araç ve gereç giderleri, yüklenici genel giderleri ve kârı dâhil 1 m² fiyatı:</w:t>
            </w:r>
          </w:p>
          <w:p w:rsidR="00F30733" w:rsidRPr="00965D77" w:rsidRDefault="00F30733" w:rsidP="00E059A7">
            <w:pPr>
              <w:contextualSpacing/>
              <w:rPr>
                <w:sz w:val="16"/>
                <w:szCs w:val="16"/>
              </w:rPr>
            </w:pPr>
            <w:r w:rsidRPr="00965D77">
              <w:rPr>
                <w:sz w:val="16"/>
                <w:szCs w:val="16"/>
              </w:rPr>
              <w:t>Ölçü: Projedeki ölçülere göre kaplanan bütün alanlar ölçülür. Süpürgelikler için ayrıca ödeme yapılmaz.</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15.510.1103</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Laminat kaplamalı, iki yüzü odun lifinden yapılmış levhalarla (mdf) presli, kraft dolgulu iç kapı kanadı yapılması, yerine takılması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Projesine göre, beyaz çam kerestesinden temizi en az 42 mm kalınlıkta olacak şekilde, temizi en az 32 mm kalınlıkta ve seren başlıklarından yapılan çatkı arasına 32 mm'lik kraft dolgu ile meydana getirilen iskeletin iki yüzüne 4 mm odun lifi levha (mdf) prese etmek suretiyle iç kapı kanadı yapılması, her iki yüzü laminat kaplanması ve yerine takılması için çivi, vida, tutkal ve benzeri her türlü malzeme ve zayiatı, işçilik, iş yerinde yükleme, yatay ve düşey taşıma, boşaltma ve madeni aksamların yerine takılması, kapı kanadının yerine takılıp alıştırılması, yüklenici genel giderleri ve kârı dâhil, (madeni aksam bedeli hariç) 1 m² fiyatı:</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 Kapı kanadının dıştan dışa eni ve boyu çarpılarak alan hesaplanır. Bu ölçüye kapı kasaları dâhil edilmez.</w:t>
            </w:r>
          </w:p>
          <w:p w:rsidR="00F30733" w:rsidRPr="00965D77" w:rsidRDefault="00F30733" w:rsidP="00E059A7">
            <w:pPr>
              <w:contextualSpacing/>
              <w:rPr>
                <w:sz w:val="16"/>
                <w:szCs w:val="16"/>
              </w:rPr>
            </w:pPr>
            <w:r w:rsidRPr="00965D77">
              <w:rPr>
                <w:sz w:val="16"/>
                <w:szCs w:val="16"/>
              </w:rPr>
              <w:t>2) Boşluktaki kapı kanatlarının çoğaltılması halinde açılır veya sabit kanatların hepsi kapalı şekilde ölçüye girecektir. (Sabit, kanatlar telaro kasa şeklinde biterse  bunlarda kanat ölçüsüne sokulur, ayrıca kasa bedeli ödenmez.)</w:t>
            </w:r>
          </w:p>
          <w:p w:rsidR="00F30733" w:rsidRPr="00965D77" w:rsidRDefault="00F30733" w:rsidP="00E059A7">
            <w:pPr>
              <w:contextualSpacing/>
              <w:rPr>
                <w:sz w:val="16"/>
                <w:szCs w:val="16"/>
              </w:rPr>
            </w:pPr>
          </w:p>
          <w:p w:rsidR="00F30733" w:rsidRPr="00965D77" w:rsidRDefault="00F30733" w:rsidP="00E059A7">
            <w:pPr>
              <w:contextualSpacing/>
              <w:rPr>
                <w:sz w:val="16"/>
                <w:szCs w:val="16"/>
              </w:rPr>
            </w:pPr>
            <w:r w:rsidRPr="00965D77">
              <w:rPr>
                <w:sz w:val="16"/>
                <w:szCs w:val="16"/>
              </w:rPr>
              <w:t>Not:</w:t>
            </w:r>
          </w:p>
          <w:p w:rsidR="00F30733" w:rsidRPr="00965D77" w:rsidRDefault="00F30733" w:rsidP="00E059A7">
            <w:pPr>
              <w:contextualSpacing/>
              <w:rPr>
                <w:sz w:val="16"/>
                <w:szCs w:val="16"/>
              </w:rPr>
            </w:pPr>
            <w:r w:rsidRPr="00965D77">
              <w:rPr>
                <w:sz w:val="16"/>
                <w:szCs w:val="16"/>
              </w:rPr>
              <w:t>1) Genel olarak kapı doğramalarında kullanılacak madeni aksam, idarenin beğenmesi şartı ile her cins kilit ve kilit kolları, aynaları, sürgü, stop lastikli tampon, menteşe ve yaylı menteşeden ibarettir.</w:t>
            </w:r>
          </w:p>
          <w:p w:rsidR="00F30733" w:rsidRPr="00965D77" w:rsidRDefault="00F30733" w:rsidP="00E059A7">
            <w:pPr>
              <w:contextualSpacing/>
              <w:rPr>
                <w:sz w:val="16"/>
                <w:szCs w:val="16"/>
              </w:rPr>
            </w:pPr>
            <w:r w:rsidRPr="00965D77">
              <w:rPr>
                <w:sz w:val="16"/>
                <w:szCs w:val="16"/>
              </w:rPr>
              <w:t>2) Madeni aksamın yerlerine takılması işçiliği doğrama fiyatlarına dâhildir.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15.460.1010</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Elektrostatik toz boyalı ısı yalıtımlı alüminyum doğrama imalatı yapılması ve yerine konulması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kg</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İdarece onanmış proje, detay resimleri ve beğenilmiş numunesine göre; sınıflandırma, kimyasal bileşim, mekanik özellikleri, tasarım, ölçü ve kalınlık toleransları bakımından mevcut standartlara ve teknik şartnamesine uygun ekstrüzyonla biçimlendirilmiş, taşıyıcı alüminyum doğrama profilleri (kasa, kayıt, kanat profilleri) elektrostatrik toz boyalı alüminyum profillerle; her türlü bir veya çift eksenli, normal açılır veya sürme vs. pencere, camekan, kapı kanadı ve kasasının v.b. fabrikada imali, her türlü montaj malzemeleri (epdm fitili, montajın yapılacağı yerle (kör kasa vs) doğrama arasında ısı, su, hava sızdırmazlığı yalıtımını sağlamak için PVC pestili (bitümlü folyo bant), montaj dübeli vs.)ile yerine takılması ve çalışır halde teslimi, iş yerine nakli, her türlü malzeme zayiatı, işçilik, iş yerinde yatay ve düşey taşıma giderleri, yüklenici genel giderleri ve kârı dâhil, 1 kg fiyatı :</w:t>
            </w:r>
          </w:p>
          <w:p w:rsidR="00F30733" w:rsidRPr="00965D77" w:rsidRDefault="00F30733" w:rsidP="00E059A7">
            <w:pPr>
              <w:contextualSpacing/>
              <w:rPr>
                <w:sz w:val="16"/>
                <w:szCs w:val="16"/>
              </w:rPr>
            </w:pPr>
            <w:r w:rsidRPr="00965D77">
              <w:rPr>
                <w:sz w:val="16"/>
                <w:szCs w:val="16"/>
              </w:rPr>
              <w:t>Ölçü:</w:t>
            </w:r>
          </w:p>
          <w:p w:rsidR="00F30733" w:rsidRPr="00965D77" w:rsidRDefault="00F30733" w:rsidP="00E059A7">
            <w:pPr>
              <w:contextualSpacing/>
              <w:rPr>
                <w:sz w:val="16"/>
                <w:szCs w:val="16"/>
              </w:rPr>
            </w:pPr>
            <w:r w:rsidRPr="00965D77">
              <w:rPr>
                <w:sz w:val="16"/>
                <w:szCs w:val="16"/>
              </w:rPr>
              <w:t>1)Alüminyum imal edilen aksam ile birlikte tartılır (vida, perçin, koruma ambalajı dâhil). Birlikte tartılması halinde; kilit ve ilaveleri, pencere kolları, kapı kolları, menteşeler, vasistas makas ve çarpmaları, sürgüler, kapı altı fırçaları, hidrolik mekanizmalar, pivot mekanizmaları, sürme ve çift eksen mekanizmaları v.b. gibi ayrıca bedeli ödenen aksesuarlar varsa ağırlıkları düşülür. Aksesuar bedelleri varsa kendi rayicinden yoksa yetkili makamlarca tasdikli fatura bedeline %25 yüklenici kârı ve genel gider ilave edilerek ödenir.</w:t>
            </w:r>
          </w:p>
          <w:p w:rsidR="00F30733" w:rsidRPr="00965D77" w:rsidRDefault="00F30733" w:rsidP="00E059A7">
            <w:pPr>
              <w:contextualSpacing/>
              <w:rPr>
                <w:sz w:val="16"/>
                <w:szCs w:val="16"/>
              </w:rPr>
            </w:pPr>
            <w:r w:rsidRPr="00965D77">
              <w:rPr>
                <w:sz w:val="16"/>
                <w:szCs w:val="16"/>
              </w:rPr>
              <w:t>2)İdare lüzum gördüğü takdirde proje boyutları üzerinden, profillerin tablodaki ağırlıklarına göre tartı ağırlığını tahkik edebilir. Bu tartı neticesinde tablolara nazaran %7 ağırlık fazlasına kadar ödeme yapılır. Tablodaki ağırlıklara nazaran tartı neticesi bulunan ağırlığın az olması halinde, yapılan imalatın idarece kabul edilmesi şartıyla tartı esas alınır.</w:t>
            </w:r>
          </w:p>
          <w:p w:rsidR="00F30733" w:rsidRPr="00965D77" w:rsidRDefault="00F30733" w:rsidP="00E059A7">
            <w:pPr>
              <w:contextualSpacing/>
              <w:rPr>
                <w:sz w:val="16"/>
                <w:szCs w:val="16"/>
              </w:rPr>
            </w:pPr>
            <w:r w:rsidRPr="00965D77">
              <w:rPr>
                <w:sz w:val="16"/>
                <w:szCs w:val="16"/>
              </w:rPr>
              <w:t>Not:</w:t>
            </w:r>
          </w:p>
          <w:p w:rsidR="00F30733" w:rsidRPr="00965D77" w:rsidRDefault="00F30733" w:rsidP="00E059A7">
            <w:pPr>
              <w:contextualSpacing/>
              <w:rPr>
                <w:sz w:val="16"/>
                <w:szCs w:val="16"/>
              </w:rPr>
            </w:pPr>
            <w:r w:rsidRPr="00965D77">
              <w:rPr>
                <w:sz w:val="16"/>
                <w:szCs w:val="16"/>
              </w:rPr>
              <w:t>1)Taşıyıcı alüminyum profilleri statik hesaba göre gerekli mukavemeti sağlaması şartı ile 2 mm (± %10) et kalınlığında olacaktır. (Taşıyıcı özelliği olmayan cam çıtaları, T bini profilleri, adaptör profilleri, köşebentler vs. gibi tamamlayıcı profillerde bu şart aranmaz).</w:t>
            </w:r>
          </w:p>
          <w:p w:rsidR="00F30733" w:rsidRPr="00965D77" w:rsidRDefault="00F30733" w:rsidP="00E059A7">
            <w:pPr>
              <w:contextualSpacing/>
              <w:rPr>
                <w:sz w:val="16"/>
                <w:szCs w:val="16"/>
              </w:rPr>
            </w:pPr>
            <w:r w:rsidRPr="00965D77">
              <w:rPr>
                <w:sz w:val="16"/>
                <w:szCs w:val="16"/>
              </w:rPr>
              <w:t>2)Doğramaların köşe birleşimlerinde alüminyum profilden mamul köşe bağlama elemanı (ısı yalıtımlı olması halinde ısı yalıtımlı profilin her iki köşesine de) kullanılacak ve köşeler preslenmiş olacaktır.</w:t>
            </w:r>
          </w:p>
          <w:p w:rsidR="00F30733" w:rsidRPr="00965D77" w:rsidRDefault="00F30733" w:rsidP="00E059A7">
            <w:pPr>
              <w:contextualSpacing/>
              <w:rPr>
                <w:sz w:val="16"/>
                <w:szCs w:val="16"/>
              </w:rPr>
            </w:pPr>
            <w:r w:rsidRPr="00965D77">
              <w:rPr>
                <w:sz w:val="16"/>
                <w:szCs w:val="16"/>
              </w:rPr>
              <w:t>3)Isı yalıtımlı alüminyum profiller en az üç odacıklı olacaktır.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15.375.1053</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40x40 cm anma ebatlarında, her türlü desen ve yüzey özelliğinde, I.kalite, renkli seramik yer karoları ile 3 mm derz aralıklı döşeme kaplaması yapılması (karo yapıştırıcısı ile)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yivlendirilmesi, 40 x 40 cm anma ebatlarında her türlü desen ve yüzey özelliğine sahip, I.kalite, renkli seramik yer karosunun, mastar ve tesviyesine uygun olarak, 3 mm derz aralıkları bırakılarak döşenmesi, derzlerin istenilen renkte çimento esaslı, standart performanslı derz dolgu malzemesi ile doldurulması, kaplama yapılan yüzeyin temizlenmesi, her türlü malzeme ve zaiyatı, işçilik araç ve gereç giderleri, iş yerinde yükleme, yatay ve düşey taşıma, boşaltma, yüklenici genel giderleri ve kârı dâhil 1 m² fiyatı:</w:t>
            </w:r>
          </w:p>
          <w:p w:rsidR="00F30733" w:rsidRPr="00965D77" w:rsidRDefault="00F30733" w:rsidP="00E059A7">
            <w:pPr>
              <w:contextualSpacing/>
              <w:rPr>
                <w:sz w:val="16"/>
                <w:szCs w:val="16"/>
              </w:rPr>
            </w:pPr>
            <w:r w:rsidRPr="00965D77">
              <w:rPr>
                <w:sz w:val="16"/>
                <w:szCs w:val="16"/>
              </w:rPr>
              <w:t>Ölçü: Kaplama yapılan yüzey ve varsa süpürgelik projesi üzerindeki ölçülere göre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15.380.1056</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(20x60 cm) veya (30x60 cm) veya (33x60 cm) anma ebatlarında, her türlü desen ve yüzey özelliğinde, I.kalite, renkli seramik duvar karoları ile 3 mm derz aralıklı duvar kaplaması yapılması (karo yapıştırıcısı ile)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yivlendirilmesi, (20 x 60 cm) veya (30 x 60 cm) veya (33 x 60 cm) anma ebatlarında her türlü desen ve yüzey özelliğine sahip, I.kalite, renkli seramik duvar karosunun, mastarına uygun olarak, 3 mm derz aralıkları bırakılarak döşenmesi, derzlerin istenilen renkte çimento esaslı, standart performanslı derz dolgu malzemesi ile doldurulması, kaplama yapılan yüzeyin temizlenmesi, her türlü malzeme ve zaiyatı, işçilik araç ve gereç giderleri, iş yerinde yükleme, yatay ve düşey taşıma, boşaltma, yüklenici genel giderleri ve kârı dâhil 1 m² fiyatı:</w:t>
            </w:r>
          </w:p>
          <w:p w:rsidR="00F30733" w:rsidRPr="00965D77" w:rsidRDefault="00F30733" w:rsidP="00E059A7">
            <w:pPr>
              <w:contextualSpacing/>
              <w:rPr>
                <w:sz w:val="16"/>
                <w:szCs w:val="16"/>
              </w:rPr>
            </w:pPr>
            <w:r w:rsidRPr="00965D77">
              <w:rPr>
                <w:sz w:val="16"/>
                <w:szCs w:val="16"/>
              </w:rPr>
              <w:t>Ölçü: Kaplama yapılan yüzeyler projesi üzerindeki ölçülere göre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15.390.1028</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60x60 cm anma ebatlarında, rektifiyeli, her türlü renk, desen ve yüzey özelliğinde, I.kalite, parlak, sırsız porselen karo ile 3 mm derz aralıklı döşeme </w:t>
            </w:r>
            <w:r w:rsidRPr="00965D77">
              <w:rPr>
                <w:sz w:val="18"/>
                <w:szCs w:val="18"/>
              </w:rPr>
              <w:lastRenderedPageBreak/>
              <w:t xml:space="preserve">kaplaması yapılması (karo yapıştırıcısı ile)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lastRenderedPageBreak/>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yivlendirilmesi, 60 x 60 cm anma ebatlarında, rektifiyeli, her türlü renk, desen ve yüzey özelliğine sahip, I.kalite, parlak, sırsız porselen karonun, mastar ve tesviyesine uygun olarak, 3 mm derz aralıkları bırakılarak döşenmesi, derzlerin istenilen renkte çimento esaslı, yüksek performanslı, yüksek aşınma dayanımlı, su emilimi azaltılmış derz dolgu malzemesi ile doldurulması, kaplama yapılan yüzeyin temizlenmesi, her türlü malzeme ve zaiyatı, işçilik araç ve gereç giderleri, iş yerinde yükleme, yatay ve düşey taşıma, boşaltma, yüklenici genel giderleri ve kârı dâhil 1 m² fiyatı:</w:t>
            </w:r>
          </w:p>
          <w:p w:rsidR="00F30733" w:rsidRPr="00965D77" w:rsidRDefault="00F30733" w:rsidP="00E059A7">
            <w:pPr>
              <w:contextualSpacing/>
              <w:rPr>
                <w:sz w:val="16"/>
                <w:szCs w:val="16"/>
              </w:rPr>
            </w:pPr>
            <w:r w:rsidRPr="00965D77">
              <w:rPr>
                <w:sz w:val="16"/>
                <w:szCs w:val="16"/>
              </w:rPr>
              <w:t>Ölçü: Kaplama yapılan yüzey ve varsa süpürgelik projesi üzerindeki ölçülere göre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27</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15.410.1303</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Renkli mermer levha ile merdiven basamağı kaplaması yapılması (basamak 3 cm, rıht 2 cm kalınlığında) (honlu veya cilalı)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Şartnamesine uygun yapılmış mevcut beton basamak yüzeylerinin temizlenmesi, ıslatılması, 400 kg çimento dozlu harçla bir altlık yapılması, bunun üzerine 3 cm kalınlığında honlu veya cilalı mermer levha ile basamak ve 2 cm kalınlığında honlu veya cilalı mermer levha ile rıhtın ayrı ayrı yekpare şekilde hazırlanması ve kaplanması, temizlenmesi, silinmesi ve bu işlerin yapılmasında gerekli her türlü işçilik, malzeme ve zayiatı, iş yerinde yükleme-boşaltma, yatay-düşey taşıma, yüklenici genel giderleri ve kârı dâhil, 1 m fiyatı:</w:t>
            </w:r>
          </w:p>
          <w:p w:rsidR="00F30733" w:rsidRPr="00965D77" w:rsidRDefault="00F30733" w:rsidP="00E059A7">
            <w:pPr>
              <w:contextualSpacing/>
              <w:rPr>
                <w:sz w:val="16"/>
                <w:szCs w:val="16"/>
              </w:rPr>
            </w:pPr>
            <w:r w:rsidRPr="00965D77">
              <w:rPr>
                <w:sz w:val="16"/>
                <w:szCs w:val="16"/>
              </w:rPr>
              <w:t>Ölçü: Süpürgelikten basamak ucuna kadar basamak dış kenarı boyları projesi üzerinden hesaplanır.</w:t>
            </w:r>
          </w:p>
          <w:p w:rsidR="00F30733" w:rsidRPr="00965D77" w:rsidRDefault="00F30733" w:rsidP="00E059A7">
            <w:pPr>
              <w:contextualSpacing/>
              <w:rPr>
                <w:sz w:val="16"/>
                <w:szCs w:val="16"/>
              </w:rPr>
            </w:pPr>
            <w:r w:rsidRPr="00965D77">
              <w:rPr>
                <w:sz w:val="16"/>
                <w:szCs w:val="16"/>
              </w:rPr>
              <w:t>Not: Süpürgelik ve limonluk kaplamaları bu fiyata dâhil değildir.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28</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15.410.1401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3 cm kalınlığında beyaz mermer levha ile dış denizlik yapılması (3cmx30-40-50 cmxserbest boy) (honlu veya cilalı)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Şartnamesine uygun yapılmış mevcut yüzeylerinin temizlenmesi, ıslatılması, 400 kg çimento dozlu harçla bir altlık yapılması, bunun üzerine meyil ve damlalıklı olarak yekpare şekilde hazırlanmış 3 cm kalınlığında honlu veya cilalı mermer levhadan yapılmış dış denizliğin yerine kaplanması, temizlenmesi, silinmesi ve bu işlerin yapılmasında gerekli her türlü işçilik, malzeme ve zayiatı, iş yerinde yükleme-boşaltma, yatay-düşey taşıma, yüklenici genel giderleri ve kârı dâhil, 1 m² fiyatı:</w:t>
            </w:r>
          </w:p>
          <w:p w:rsidR="00F30733" w:rsidRPr="00965D77" w:rsidRDefault="00F30733" w:rsidP="00E059A7">
            <w:pPr>
              <w:contextualSpacing/>
              <w:rPr>
                <w:sz w:val="16"/>
                <w:szCs w:val="16"/>
              </w:rPr>
            </w:pPr>
            <w:r w:rsidRPr="00965D77">
              <w:rPr>
                <w:sz w:val="16"/>
                <w:szCs w:val="16"/>
              </w:rPr>
              <w:t>Ölçü: Kaplama yapılan yüzeyler projesi üzerinden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29</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15.410.1501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3 cm kalınlığında beyaz mermer levha ile parapet yapılması (3cmx30-40-50 cmxserbest boy) (honlu veya cilalı)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Şartnamesine uygun yapılmış mevcut yüzeylerinin temizlenmesi, ıslatılması, 400 kg çimento dozlu harçla bir altlık yapılması, bunun üzerine meyil ve damlalıklı olarak yekpare şekilde hazırlanmış 3 cm kalınlığında honlu veya cilalı mermer levhadan yapılmış parapetin yerine kaplanması, temizlenmesi, silinmesi ve bu işlerin yapılmasında gerekli her türlü işçilik, malzeme ve zayiatı, iş yerinde yükleme-boşaltma, yatay-düşey taşıma, yüklenici genel giderleri ve kârı dâhil, 1 m² fiyatı:</w:t>
            </w:r>
          </w:p>
          <w:p w:rsidR="00F30733" w:rsidRPr="00965D77" w:rsidRDefault="00F30733" w:rsidP="00E059A7">
            <w:pPr>
              <w:contextualSpacing/>
              <w:rPr>
                <w:sz w:val="16"/>
                <w:szCs w:val="16"/>
              </w:rPr>
            </w:pPr>
            <w:r w:rsidRPr="00965D77">
              <w:rPr>
                <w:sz w:val="16"/>
                <w:szCs w:val="16"/>
              </w:rPr>
              <w:t>Ölçü: Kaplama yapılan yüzeyler projesi üzerinden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30</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15.275.1102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200/250 kg kireç/çimento karışımı kaba ve ince harçla sıva yapılması (iç cephe sıvası)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1 m³ dişli kuma 200 kg çimento ve 0,128 ton torbalı sönmüş kireç katılarak hazırlanan harçla ortalama 2 cm kalınlığında kaba sıva yapılması, üzerine 1 m³ mil kuma 250 kg çimento ve 0,076 ton torbalı sönmüş kireç katılarak hazırlanan harçla ortalama 0,8 cm kalınlığında ince sıva yapılması, gerekli zamanlarda sulanması, duvar yüzeyinin temizlenmesi, her türlü malzeme ve zayiatı, işçilik, çalışma sehpaları inşaat yerindeki yükleme, yatay ve düşey taşıma, boşaltma, yüklenici genel giderleri kârı dâhil,1 m² fiyatı:</w:t>
            </w:r>
          </w:p>
          <w:p w:rsidR="00F30733" w:rsidRPr="00965D77" w:rsidRDefault="00F30733" w:rsidP="00E059A7">
            <w:pPr>
              <w:contextualSpacing/>
              <w:rPr>
                <w:sz w:val="16"/>
                <w:szCs w:val="16"/>
              </w:rPr>
            </w:pPr>
            <w:r w:rsidRPr="00965D77">
              <w:rPr>
                <w:sz w:val="16"/>
                <w:szCs w:val="16"/>
              </w:rPr>
              <w:t>Ölçü: Sıvanan bütün yüzeyler projesi üzerinden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15.250.1101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2.5 cm kalınlığında 400 kg çimento dozlu şap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Proje ve detay projesine göre, şap yapılacak yüzeyin temizlenmesi, yıkanması, 1 m³ kuma 400 kg çimento katılarak elde edilen harçla 2x2 cm kesitinde rendelenmiş çıtalarla yapılan anolara şaşırtmalı ortalama 2,5 cm kalınlığında mala perdahlı şap yapılması, gerektiğinde sulanması, temizlenmesi, yıkanması için gerekli her türlü malzeme ve zayiatı, işçilik, inşaat yerindeki yükleme, yatay ve düşey taşıma, boşaltma, yüklenici genel giderleri ve kârı dâhil, 1 m² fiyatı:</w:t>
            </w:r>
          </w:p>
          <w:p w:rsidR="00F30733" w:rsidRPr="00965D77" w:rsidRDefault="00F30733" w:rsidP="00E059A7">
            <w:pPr>
              <w:contextualSpacing/>
              <w:rPr>
                <w:sz w:val="16"/>
                <w:szCs w:val="16"/>
              </w:rPr>
            </w:pPr>
            <w:r w:rsidRPr="00965D77">
              <w:rPr>
                <w:sz w:val="16"/>
                <w:szCs w:val="16"/>
              </w:rPr>
              <w:t>Ölçü: Şap yapılan yerin alanı projesi üzerinden hesaplanır.</w:t>
            </w: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15.470.1014</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PVC ve alüminyum doğramaya profil ile 4+4 mm kalınlıkta 16 mm ara boşluklu çift camlı pencere ünitesi takılması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gridSpan w:val="2"/>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6"/>
            <w:vAlign w:val="center"/>
          </w:tcPr>
          <w:p w:rsidR="00F30733" w:rsidRPr="00965D77" w:rsidRDefault="00F30733" w:rsidP="00E059A7">
            <w:pPr>
              <w:contextualSpacing/>
              <w:rPr>
                <w:sz w:val="16"/>
                <w:szCs w:val="16"/>
              </w:rPr>
            </w:pPr>
            <w:r w:rsidRPr="00965D77">
              <w:rPr>
                <w:sz w:val="16"/>
                <w:szCs w:val="16"/>
              </w:rPr>
              <w:t>Teknik Tarifi: 4+4 mm kalınlıkta, 16 mm ara boşluklu çift camlı pencere ünitesinin takılacağı yerin ölçüsüne göre hazırlanması, cam yuvasına takozların konulması ve camın yuvaya yerleştirilmesi, profil ve fitilinin yerine oturtulması, camlama takozları ile ünitenin dengelenmesi, profillerin birleşim yerlerine puntalama şeklinde nötral (asitsiz) silikon çekilmesi, inşaat yerinde yükleme, yatay düşey taşıma ve boşaltma, her türlü malzeme ve zaiyatı, işçilik araç ve gereç giderleri, yüklenici genel giderleri ve kârı dâhil 1 m² fiyatı:</w:t>
            </w:r>
          </w:p>
          <w:p w:rsidR="00F30733" w:rsidRPr="00965D77" w:rsidRDefault="00F30733" w:rsidP="00E059A7">
            <w:pPr>
              <w:contextualSpacing/>
              <w:rPr>
                <w:sz w:val="16"/>
                <w:szCs w:val="16"/>
              </w:rPr>
            </w:pPr>
            <w:r w:rsidRPr="00965D77">
              <w:rPr>
                <w:sz w:val="16"/>
                <w:szCs w:val="16"/>
              </w:rPr>
              <w:t>Ölçü: Projedeki ölçülere göre cam takılan alanlar hesaplanır.</w:t>
            </w:r>
          </w:p>
          <w:p w:rsidR="00F30733" w:rsidRPr="00965D77" w:rsidRDefault="00F30733" w:rsidP="00E059A7">
            <w:pPr>
              <w:contextualSpacing/>
              <w:rPr>
                <w:sz w:val="16"/>
                <w:szCs w:val="16"/>
              </w:rPr>
            </w:pPr>
            <w:r w:rsidRPr="00965D77">
              <w:rPr>
                <w:sz w:val="16"/>
                <w:szCs w:val="16"/>
              </w:rPr>
              <w:t>Not: Profil ve fitil bedeli kendi doğrama pozundan ödenir.</w:t>
            </w:r>
          </w:p>
        </w:tc>
      </w:tr>
      <w:tr w:rsidR="00F30733" w:rsidRPr="00965D77" w:rsidTr="00E059A7">
        <w:tblPrEx>
          <w:tblBorders>
            <w:top w:val="single" w:sz="4" w:space="0" w:color="7F7F7F"/>
          </w:tblBorders>
        </w:tblPrEx>
        <w:trPr>
          <w:trHeight w:val="284"/>
          <w:jc w:val="center"/>
        </w:trPr>
        <w:tc>
          <w:tcPr>
            <w:tcW w:w="540" w:type="dxa"/>
            <w:tcBorders>
              <w:top w:val="single" w:sz="4" w:space="0" w:color="7F7F7F"/>
            </w:tcBorders>
            <w:vAlign w:val="center"/>
          </w:tcPr>
          <w:p w:rsidR="00F30733" w:rsidRPr="00965D77" w:rsidRDefault="00F30733" w:rsidP="00E059A7">
            <w:pPr>
              <w:ind w:left="-70"/>
              <w:contextualSpacing/>
              <w:rPr>
                <w:sz w:val="16"/>
                <w:szCs w:val="16"/>
              </w:rPr>
            </w:pPr>
          </w:p>
        </w:tc>
        <w:tc>
          <w:tcPr>
            <w:tcW w:w="9420" w:type="dxa"/>
            <w:gridSpan w:val="6"/>
            <w:tcBorders>
              <w:top w:val="single" w:sz="4" w:space="0" w:color="7F7F7F"/>
            </w:tcBorders>
            <w:vAlign w:val="center"/>
          </w:tcPr>
          <w:p w:rsidR="00F30733" w:rsidRPr="00965D77" w:rsidRDefault="00F30733" w:rsidP="00E059A7">
            <w:pPr>
              <w:contextualSpacing/>
              <w:rPr>
                <w:sz w:val="16"/>
                <w:szCs w:val="16"/>
              </w:rPr>
            </w:pPr>
          </w:p>
        </w:tc>
      </w:tr>
    </w:tbl>
    <w:p w:rsidR="00D34D43" w:rsidRPr="00965D77" w:rsidRDefault="000C2486" w:rsidP="000C2486">
      <w:pPr>
        <w:overflowPunct w:val="0"/>
        <w:autoSpaceDE w:val="0"/>
        <w:autoSpaceDN w:val="0"/>
        <w:adjustRightInd w:val="0"/>
        <w:spacing w:after="120"/>
        <w:textAlignment w:val="baseline"/>
        <w:rPr>
          <w:b/>
          <w:color w:val="000000"/>
          <w:sz w:val="36"/>
          <w:szCs w:val="36"/>
        </w:rPr>
      </w:pPr>
      <w:r w:rsidRPr="00965D77">
        <w:rPr>
          <w:b/>
          <w:bCs/>
          <w:lang w:val="en-US"/>
        </w:rPr>
        <w:t xml:space="preserve">İş Grubu: </w:t>
      </w:r>
      <w:r w:rsidRPr="00965D77">
        <w:t>Ana Grup&gt;Mekanik Tesisat&gt;01-SihhiTesisat</w:t>
      </w: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tblPr>
      <w:tblGrid>
        <w:gridCol w:w="540"/>
        <w:gridCol w:w="1180"/>
        <w:gridCol w:w="5812"/>
        <w:gridCol w:w="567"/>
        <w:gridCol w:w="992"/>
        <w:gridCol w:w="869"/>
      </w:tblGrid>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25.100.1020</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50x60 cm Yarım Ayaklı Tk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LAVABOLARAşağıdaki cins ve ölçülerde, sabit sabunluklu veya sabunluksuz, beyaz renkte, Lavabonun montaj elemanları ile birlikte, iş yerinde temini, yerine montajı. Lavabolar 305/2011/AB Yapı Malzemeleri Yönetmeliğine uygun, CE uygunluk işareti ile olarak piyasaya arz edilmiş olacaktır. Not: Renkli sırlı seramikten kullanılması durumunda montajlı fiyatlar %15 arttırılacak montaj bedelleri arttırılmadan uygulanacaktır.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25.102.1601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Birinci sınıf: (Batarya TS EN 200 veyaTS EN 817'ye uygun , sifon TS-EN 274-1-2-3)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Tk</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LAVABO TESİSATI (Ölçü: Tk.)BFT 25.100.1000'de adı geçen lavabolar ile birlikte kullanılmak üzere pirinçten kromajlı veya plastik esaslı (acetal copolymer) kalite belgeli, 15 mm'lik musluğu ve rozeti veya bataryası TS-EN 274-1-2-3'e uygun belgeli, sökülüp temizlenebilir tipte, 6 cm koku fermetürlü en az 16 cm uzatma parçalı ve rozeti, pirinçten kromajlı veya sert plastik esaslı TS-EN 274-1-2-3'e uygun ölçüde sökülüp temizlenebilen en az 80 °C sıcaklığa ve asitlere dayanıklı 32 mm sıkışmalı lavabo sifonu ve pis su borusuna bağlantı adaptörü ile birlikte iş yerinde temini, montajı ve işler halde teslimi.(Pis su akıtma borusu fiyata dâhil değildir.)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25.104.1002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Takriben 40x60 cm ayna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AYNALAR: Ölçü: Adet (TS EN 1036)Cam kalınlığı 5 mm, ayna kenarı rodajlı, ayna üzerinde şeritler olduğubda, şeritler bizoteli olacaktır. Duvara bağlantı vidaları pirinç malzemeden ve minimum 5 mikron nikel kaplamalı veya paslanmaz çelikten olacaktır. Ayna duvar askısı vida ve dübeller ile duvarda yerine montajı. Aynalar 305/2011/AB Yapı Malzemeleri Yönetmeliğine uygun olarak, CE uygunluk işareti ile piyasaya arz edilmiş olacaktır.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25.112.1260</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Gömme Rezervuarlı Alaturka Tuvalet Seti, KENDİNDEN REZERVUARLI AZ SU TÜKETEN ALAFRANGA HELA VE TESİSATI (TS 800 EN 997)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Tk</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Gömme Rezervuarlı Alaturka Tuvalet Seti Beyaz renkte, 4 köşeli hela taşı; TS-EN 274-1-2-3'e uygun 6 cm Koku fermetürlü Ø 100 mm'lik PVC'den yekpare yapılmış 80 °C sıcaklığa ve asitlere dayanıklı 6 cm Koku fermetürlü alaturka hela sifonu; EN12164, TS EN 12165 standartlarına uygun ha mmaddeden üretilmiş, TS EN 248 yüzey standart gerekliliklerine ts en 200'e uygun musluk; duvar içine monte edilen plastik ve paslanmaz çelik aksamlı rezervuar TS EN 14055+A1, TS EN 10088-1/2/3'e uygun; montaj elemanları ile birlikte iş yerinde temini ve montajı. Ürünler 305/2011 Yapı Malzemeleri Yönetmeliği'ne uygun, CE uygunluk işareti ile olarak piyasaya arz edilmiş olacaktır.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25.118.1201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Paslanmaz çelik takriben 50x100 cm, Bir gözlü damlalıklı eviye (TSEK), EVİYELER (TS EN 13310)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Bir gözlü damlalıklı eviye: Bir gözlü beyaz renkte aşağıdaki cins ve ölçülerde kendinden damlalıklı eviyenin iş yerinde temini ve masa üzerine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25.120.1101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Bataryalı TS EN 200 veya TSEN 817 ye uygun pirinç sifonlu, TS-EN 274-1-2-3 (Birinci sınıf), Bir gözü eviye tesisatı, EVİYE TESİSATI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Bir gözü eviye tesisatı:BFT 25.118.1100-1200'deki bir gözlü eviyeler ile birlikte kullanılmak üzere; TS EN 200 veya TS EN 817'ye uygun 15 mm'lik pirinçten kromajlı döner veya sabit borulu veya plastik esaslı (acetal copolymer'den) kalite belgeli 15 mm eviye bataryası; sökülüp temizlenebilir tipten 6 cm koku fermetürlü, duvara kadar uzatma parçalı ve rozetli, 32 mm'lik süzgeçli, pirinçten kromajlı veya sert plastik esaslı TS-EN 274-1-2-3'in ölçülerine uygun sökülüp temizlenebilen tipten en az 80 °C sıcaklığa dayanıklı, eviye sifonu; bakalitten tapası, kromajlı zincir ve babacığı ile birlikte iş yerinde temini, yerine montajı ve işler halde teslimi. (Pissu boşaltma borusu fiyata dâhil değildir ve batarya ile sifonu TS uygunluk belgeli olacaktır.)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7</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25.135.2002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Kağıtlık (paslanmaz çelik)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Fayans:Ekstra kalite, beyaz renkte fayanstan, duvara yarım gömülebilen veya fayans üstü montaj elemanları ile birlikte kağıtlığın iş yerinde temini ve yerine montajı. 16x16 cm</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8</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25.142.1101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20 Ø mm (3/4") vidalı Soğuk su sayaçları, Soğuk su sayaçları: İşyerinde temini ve yerine montajı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SU SAYAÇLARI (TS EN ISO 4064-1’e uygun) (Ölçü: Adet)Ölçü Aletleri Yönetmeliği (2004/22/AT) gereği CE uygunluk işaretine sahip olan sayaçlarıniş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9</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25.312.2101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70 Ø mm, Havalandırma boru ve şapkası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Havalandırma Boru ve Şapkası (Ölçü: Adet)Çatı arasında tavandan çatı örtüsü seviyesine kadar çıkarılmış pis su borusuna takılmak üzere, çatı örtüsünden dışarıya en az 0,50 m çıkacak kadar boyda plastikten mamül havalandırma borusu ve şapkasının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10</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25.300.1401/A</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Dikişli galvanizli boru (1/2") (Bina içinde vidalı, %30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ÇELİK BORULAR:305/2011/AB Yapı Malzemeleri Yönetmeliğine ve 2014/68/AB Basınçlı Ekipmanlar Yönetmeliğine uygun, CE Uygunluk işaretiyle piyasaya arz edilen çelik boruların, ilgili şartname ve projesine uygun olarak döşenerek, bağlantılarının yapılması, işçilik dâhil, sülyen ve boya bedeli hariç olmak üzere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25.300.1402/A</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Dikişli galvanizli boru (3/4") (Bina içinde vidalı, %30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ÇELİK BORULAR:305/2011/AB Yapı Malzemeleri Yönetmeliğine ve 2014/68/AB Basınçlı Ekipmanlar Yönetmeliğine uygun, CE Uygunluk işaretiyle piyasaya arz edilen çelik boruların, ilgili şartname ve projesine uygun olarak döşenerek, bağlantılarının yapılması, işçilik dâhil, sülyen ve boya bedeli hariç olmak üzere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25.305.2101/3300</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Pn 20 polipropilen temiz su boru 1/2" 20/3,4 mm Polipropilen temiz su boruları (Bina içinde fizyoterm kaynak ve vidalı, %45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Polipropilen Temiz Su Boruları (TS EN ISO 15874-1, 2, 3, 5, 7) (Ölçü: m)TS EN ISO 15874-2'ye uygun, polipropilen (PPR-C), Tip; 3ten mamül ve Sağlık Bakanlığından içme suyu borusu olarak kullanılmasında sakınca bulunmadığı belgelendirilmiş, boruların iş yerinde temini, projesine uygun olarak kesilmesi, fizyoterm kaynak makinası ile bağlantı parçalarının boru uçlarına 260 °C sıcaklıkta sıkılarak kaynak edilmesi. (Kaynak için her türlü malzeme ve işçilik dâhil) Montaj malzemelerinin bedelleri dâhildir.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25.305.6101/A</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Sert PVC plastik pis su borusu (geçme muflu, çap: 50-40 mm, et kalınlığı 3 mm) (Montaj malzemesi bedeli, %35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Sert PVC Plastik Pis Su Boruları (geçme veya yapıştırma muflu) (TS EN 1329-1) (Ölçü: m)TS EN 1329-1'e uygun, sert PVC plastik pis su borularının iş yerinde temini, geçme veya yapıştırma muflu olarak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25.305.6102/A</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Sert PVC plastik pis su borusu (geçme muflu, çap: 75-70 mm, et kalınlığı 3 mm) (Montaj malzemesi bedeli, %35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Sert PVC Plastik Pis Su Boruları (geçme veya yapıştırma muflu) (TS EN 1329-1) (Ölçü: m)TS EN 1329-1'e uygun, sert PVC plastik pis su borularının iş yerinde temini, geçme veya yapıştırma muflu olarak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25.305.6103/A</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Sert PVC plastik pis su borusu (geçme muflu, çap: 100-110 mm, et kalınlığı 3 mm) (Montaj malzemesi bedeli, %35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Sert PVC Plastik Pis Su Boruları (geçme veya yapıştırma muflu) (TS EN 1329-1) (Ölçü: m)TS EN 1329-1'e uygun, sert PVC plastik pis su borularının iş yerinde temini, geçme veya yapıştırma muflu olarak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25.305.7101/C</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PE100 sınıfı SDR 17 serisi, PN 10, polietilen boru (dış çap: 32 mm, 10 atü), (Bina dışında toprağa, %10 eklenmiş)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POLİETİLEN BORULAR (Ölçü: m)TS EN 12201-2+A1’ye uygun polietilen boruların iş yerinde temini ve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17</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25.320.2101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15 Ø mm (1/2"), Pirinç, preste imal edilmiş teflon (PTFE), contalı, tam geçişli, vidalı, KÜRESEL VANALAR (TS 3148)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KÜRESEL VANALAR (TS 3148)2014/68/AB Basınçlı Ekipmanlar Yönetmeliğine uygun, pirinçten kesici elemanlı, pik karbonlu çelik veya paslanmaz çelikten, vidalı, wafer, lug veya flanşlı, geçişe bir küre ile kumanda edilen, elle açılıp kapama düzenli küresel vanaların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18</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25.320.2102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20 Ø mm (3/4"), Pirinç, preste imal edilmiş teflon (PTFE), contalı, tam geçişli, vidalı, KÜRESEL VANALAR (TS 3148)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KÜRESEL VANALAR (TS 3148)2014/68/AB Basınçlı Ekipmanlar Yönetmeliğine uygun, pirinçten kesici elemanlı, pik karbonlu çelik veya paslanmaz çelikten, vidalı, wafer, lug veya flanşlı, geçişe bir küre ile kumanda edilen, elle açılıp kapama düzenli küresel vanaların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19</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25.325.1202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20 Ø mm Vidalı veya Flanşlı, Pislik tutucu, PN-16,buhar ve kızgın su için, gövdesi pik döküm Ø=65 den büyük çaplar laterna takviyeli iç süzgeci paslanmaz çelik, vidalı veya flanşlı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 xml:space="preserve">Teknik Tarifi: PİSLİK TUTUCULAR (TS 11494) (Ölçü: Adet) Sıvı, buhar ve gaz donanımına monte edilecek, akışkanın basınç ve sıcaklığına tabi olarak gövdesi pirinç, bronz, sfero, dökme demir veya çelikten, iç süzgeci pirinç veya paslanmaz çelikten, süzgeci kolayca sökülüp </w:t>
            </w:r>
            <w:r w:rsidRPr="00965D77">
              <w:rPr>
                <w:sz w:val="16"/>
                <w:szCs w:val="16"/>
              </w:rPr>
              <w:lastRenderedPageBreak/>
              <w:t>temizlenebilen, flanşlı veya vidalı pislik tutucunun iş yerinde temini ve yerine montajı. Not: Filtre hassasiyeti; DN 20'ye kadar 500 µm (0,5 mm)'den büyük parçaları geçirmeyen, DN 50'ye kadar 700 µm (0,7 mm)'den büyük parçaları geçirmeyen, DN 150'ye kadar 1200 µm (1,2 mm)'den büyük parçaları geçirmeyecek şekilde seçilecektir.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lastRenderedPageBreak/>
              <w:t>20</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25.312.1201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Klapeli tip, 100 Ø mm, ROGAR KLAPESİ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Rögar Klapesi (Ölçü: Adet)Pis su ve yağmur tesisatında kullanılmak üzere EN 13564-1 binalarda kullanılan taşkın önleme cihazları standardına uygun olarak üretilmiş, klapeli veya kilitli, rögar/fosseptik içine, giriş borusu ağzına takılan, fare, haşarat ve pis kokunun bina tesisatına girmesini engelleyen, fare kemirmesine dayanıklı, kendiliğinden kapanan paslanmaz çelik klape, ABS gövde, pis su hatları için kullanılan, elle kumanda edilen kilitleme sistemi ile alet gereksinimi olmadan kolaylıkla açılan kelebek vidalı temizlik kapağı bulunan pis su geri tepme ventilinin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25.325.2202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20  Ø mm, (3/4") Vidalı veya Flanşlı, Döküm gövdeli, vidalı veya flanşlı, GERİ TEPME VENTİLLERİ (Sıcak ve soğuk su için) (TS EN 1074-3)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GERİ TEPME VENTİLLERİ (sıcak ve soğuk su için) (TS EN 1074-3) (Ölçü: Adet)Sıcak veya soğuk su tesisatında kullanılacak, pirinç pres döküm veya döküm gövdeli, yatay veya dik konumlarda çalışabilen, menteşeli ya da oturmalı klapeli veya bilyeli sızdırmaz geri tepme ventilinin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25.132.1002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Duvar Tipi  Sıvı Sabun Köpük Dispenseri, En az 1000 ml hacimli , duvar tipi,  sıvı sabun veya  köpük basabilen   sıvı sabunluk/köpük dispanserinin temini, yerine montajı.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Duvar Tipi Sıvı Sabun Köpük Dispenseri En az 1000 ml hacimli, duvar tipi, sıvı sabun veya köpük basabilen sıvı sabunluk/köpük dispanserinin temini,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25.138.1032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Pirinç kromajlı ızgaralı, gövde plastik 15x15 cm. Ø70 çıkışlı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YER SÜZGEÇLERİ (TS-327'ye uygun) Ölçü: Adet Kendinden koku fermetürlü, ızgaralı ve temizleme tapalı yer süzgecinin iş yerinde temini ve yerine montajı.</w:t>
            </w:r>
          </w:p>
        </w:tc>
      </w:tr>
      <w:tr w:rsidR="00F30733" w:rsidRPr="00965D77" w:rsidTr="00E059A7">
        <w:tblPrEx>
          <w:tblBorders>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40" w:type="dxa"/>
            <w:tcBorders>
              <w:top w:val="single" w:sz="4" w:space="0" w:color="7F7F7F"/>
            </w:tcBorders>
            <w:vAlign w:val="center"/>
          </w:tcPr>
          <w:p w:rsidR="00F30733" w:rsidRPr="00965D77" w:rsidRDefault="00F30733" w:rsidP="00E059A7">
            <w:pPr>
              <w:ind w:left="-70"/>
              <w:contextualSpacing/>
              <w:rPr>
                <w:sz w:val="16"/>
                <w:szCs w:val="16"/>
              </w:rPr>
            </w:pPr>
          </w:p>
        </w:tc>
        <w:tc>
          <w:tcPr>
            <w:tcW w:w="9420" w:type="dxa"/>
            <w:gridSpan w:val="5"/>
            <w:tcBorders>
              <w:top w:val="single" w:sz="4" w:space="0" w:color="7F7F7F"/>
            </w:tcBorders>
            <w:vAlign w:val="center"/>
          </w:tcPr>
          <w:p w:rsidR="00F30733" w:rsidRPr="00965D77" w:rsidRDefault="00F30733" w:rsidP="00E059A7">
            <w:pPr>
              <w:contextualSpacing/>
              <w:rPr>
                <w:sz w:val="16"/>
                <w:szCs w:val="16"/>
              </w:rPr>
            </w:pPr>
          </w:p>
          <w:p w:rsidR="00F30733" w:rsidRPr="00965D77" w:rsidRDefault="000C2486" w:rsidP="00E059A7">
            <w:pPr>
              <w:contextualSpacing/>
              <w:rPr>
                <w:sz w:val="16"/>
                <w:szCs w:val="16"/>
              </w:rPr>
            </w:pPr>
            <w:r w:rsidRPr="00965D77">
              <w:rPr>
                <w:b/>
                <w:bCs/>
                <w:lang w:val="en-US"/>
              </w:rPr>
              <w:t xml:space="preserve">İş Grubu: </w:t>
            </w:r>
            <w:r w:rsidRPr="00965D77">
              <w:t>Ana Grup&gt;Mekanik Tesisat&gt;02-Havalandırma Tesisatı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1</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25.450.4101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400 m³/h, PENCERE TİPİ DOMESTİK FANLAR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Pencere Tipi domestik fanlar (Ölçü: Adet)Pencere tipi, havayı direkt olarak dış ortama egzost etmek için tasarlanmış, hava hareketli otomatik panjurlu, tek yönlü, motorlar Class B yalıtımlı ve Aşırı ısınmaya karşı termik sigorta korumalı 230V-50Hz monofaze ve IPX4 sınıfında olup, TS EN 60335-2-80 standartı ile 2014/35/AB Belirli Gerilim Sınırları için Tasarlanan Elektrikli Ekipman ile ilgili Yönetmeliğe uygun olarak üretilmiş, en fazla 35-45 dB aralığında ses seviyesine haiz plastik pencere fanının iş yerinde temini ve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2</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25.450.5105</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500 m³/h, Kanal tipi aspiratör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Kanal Tipi Aspiratörler (Ölçü: Adet)İki kanal arasına montajı yapılabilen, gövdesi galvanizli çelik sacdan veya elektrostatik toz boya ile boyanmış, elektrik bağlantıları fabrikada yapılmış, motoru ve elektrik bağlantı kutusu en az IP 44 koruma sınıfında olacaktır. Kanatlar geriye veya öne eğik tipte, rulmanlar ömür boyu bakım gerektirmeyen tipte olacaktır. Fan gövdesi, titreşim tutucu takozlar üzerine monte edilecek, fan çıkış ağzında koruyucu tel kafes bulunacaktır. Aksiyel fanlı hız kontrollü yapılarak fan devri değiştirilebilir, Fan motorları üzerinde standart termik koruma bulunan, Kanal tipi aspiratörün temini, montajı her türlü işçilik dâhil çalışır durumda teslimi. (Cihaz kapasitelerinde 100 pa değerlerindeki hava debisi esas alınacaktır.)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3</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25.467.1202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3.000 W, Tavan Tipi Isı geri kazanım Cihazı Elektrikli Isıtıcı üniteleri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Tavan Tipi Isı geri kazanım Cihazı Elektrikli Isıtıcı üniteleri Tavan Isı geri kazanım cihazları ile kullanılmak üzere Cihaz Kontrol paneli ile kumanda edilebilir tipte</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4</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25.470.1101</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En geniş kenarı 600 mm'ye kadar (600 mm dahil) olanlarda 0,60 mm, Galvanizli sacdan projedeki ölçülerde dikdörtgen hava kanalı yapılması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Galvanizli sacdan projedeki ölçülerde dikdörtgen hava kanalı yapılması:Dikdörtgen kesitli havalandırma kanalları, bu iş için imal edilmiş otomatik makinalarda üretilecek, kendinden flanşlı ya da kendinden mastikli flanşlar ile, köşe parçalarının mastiklenerek monte edilmesi, kendinden yapışkanlı neopren contanın flanş yanal kesiti boyunca yerleştirilmesi, G klips veya 140 mm metal sıkıştırma parçaları kullanılarak uygun aralıklarla sabitlenecektir. Kullanılacak Galvanizli Saclar aşağıdaki kalınlıklarda ve TS-EN 10346 ya uygun Dx51 D+Z 275 gr/m² Çinko Kaplı Sacdan olacaktır. Kanallar Binalarda Enerji Performansı Yönetmeliğine ve TS-EN 1507 standartına uygun sızdırmazlık temin etmek amacı ile tasarımcının projede belirttiği basınç sınıfına göre sızdırmazlık testine tabi tutulacaktır. Keskin dönüşlerde dirsek parçalarına içten eğrisel kanatlar (vane) konması, cihazlara ve apareylere bağlantılarda esnek bağlantı parçaları konulması, bilcümle birleştirme ve tespit malzemesi dâhil imal ve montajı 499 mm'den fazla genişlikteki kanallarda askı ve tespit için uygun ölçüde profiller kullanılarak, profil ile kanal arasına konulacak titreşim engelleyici malzeme ile montajı yapılacaktır. Vidalı askı çubukları ile tavan veya duvara tespit edilecektir.</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5</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25.475.1202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501-1.000 cm², Toplayıcı menfez (DKP sac) (Tek sıra kanatlı)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Toplayıcı menfez (Tek sıra kanatlı)Alümünyumdan imal edilmiş, en az 22 mm çerçeveli, tek sıra hareketli kanatlı, istenilen renkte boyalı, ayar tertibatı, sızdırmazlık malzemeleri ile birlikte, yerine montajı yapılıp çalışır halde teslimi.</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6</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25.475.6202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501-1.000 cm², Menfez damperi (DKP sac)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Emiş Anemostat/Menfez damperiAlümünyum veya sacdan imal edilmiş, elektrostatik toz boyalı,anemostat ya da menfezlerin iç kısmına hava debisini ayarlamak üzere takılacak, dışardan bir kol veya vida ile kumanda edilebilir, paralel kanatlı damperin temini, yerine montajı.</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7</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25.475.8102</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Alüminyumdan panjur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PANJUR (Ölçü: m², İhzarat: %60). Menfezlere takılmak üzere, onanlı detay resmine göre imali, çerçevesi, boyası, montajı, vb. teferruatı dâhil, tam ve tekmil.</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8</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25.475.8200</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TEL KAFES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m²</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PANJUR (Ölçü: m², İhzarat: %60). Menfezlere takılmak üzere, onanlı detay resmine göre imali, çerçevesi, boyası, montajı, vb. teferruatı dâhil, tam ve tekmil.</w:t>
            </w:r>
          </w:p>
        </w:tc>
      </w:tr>
      <w:tr w:rsidR="00F30733" w:rsidRPr="00965D77" w:rsidTr="00E059A7">
        <w:trPr>
          <w:trHeight w:val="284"/>
          <w:jc w:val="center"/>
        </w:trPr>
        <w:tc>
          <w:tcPr>
            <w:tcW w:w="540" w:type="dxa"/>
            <w:noWrap/>
            <w:vAlign w:val="center"/>
          </w:tcPr>
          <w:p w:rsidR="00F30733" w:rsidRPr="00965D77" w:rsidRDefault="00F30733" w:rsidP="00E059A7">
            <w:pPr>
              <w:ind w:left="-70"/>
              <w:contextualSpacing/>
              <w:jc w:val="center"/>
              <w:rPr>
                <w:sz w:val="16"/>
                <w:szCs w:val="16"/>
              </w:rPr>
            </w:pPr>
            <w:r w:rsidRPr="00965D77">
              <w:rPr>
                <w:sz w:val="18"/>
                <w:szCs w:val="18"/>
              </w:rPr>
              <w:t>9</w:t>
            </w:r>
          </w:p>
        </w:tc>
        <w:tc>
          <w:tcPr>
            <w:tcW w:w="1180" w:type="dxa"/>
            <w:vAlign w:val="center"/>
          </w:tcPr>
          <w:p w:rsidR="00F30733" w:rsidRPr="00965D77" w:rsidRDefault="00F30733" w:rsidP="00E059A7">
            <w:pPr>
              <w:ind w:left="-57" w:right="-113"/>
              <w:contextualSpacing/>
              <w:rPr>
                <w:sz w:val="16"/>
                <w:szCs w:val="16"/>
              </w:rPr>
            </w:pPr>
            <w:r w:rsidRPr="00965D77">
              <w:rPr>
                <w:sz w:val="16"/>
                <w:szCs w:val="16"/>
              </w:rPr>
              <w:t>MAK.ÖZEL.04</w:t>
            </w:r>
          </w:p>
        </w:tc>
        <w:tc>
          <w:tcPr>
            <w:tcW w:w="5812" w:type="dxa"/>
            <w:noWrap/>
            <w:vAlign w:val="center"/>
          </w:tcPr>
          <w:p w:rsidR="00F30733" w:rsidRPr="00965D77" w:rsidRDefault="00F30733" w:rsidP="00E059A7">
            <w:pPr>
              <w:contextualSpacing/>
              <w:rPr>
                <w:sz w:val="18"/>
                <w:szCs w:val="18"/>
              </w:rPr>
            </w:pPr>
            <w:r w:rsidRPr="00965D77">
              <w:rPr>
                <w:sz w:val="18"/>
                <w:szCs w:val="18"/>
              </w:rPr>
              <w:t xml:space="preserve">PROJESİNE UYGUN KAPI ÜZERİNE ASILABİLEN 2.2 m UZUNLUĞUNDA 15 kW ISITMA GÜCÜNDE HAVA PERDESİNİN İŞYERİNE TEMİNİ VE MONTAJI </w:t>
            </w:r>
          </w:p>
        </w:tc>
        <w:tc>
          <w:tcPr>
            <w:tcW w:w="567" w:type="dxa"/>
            <w:noWrap/>
            <w:vAlign w:val="center"/>
          </w:tcPr>
          <w:p w:rsidR="00F30733" w:rsidRPr="00965D77" w:rsidRDefault="00F30733" w:rsidP="00E059A7">
            <w:pPr>
              <w:contextualSpacing/>
              <w:jc w:val="center"/>
              <w:rPr>
                <w:sz w:val="16"/>
                <w:szCs w:val="16"/>
              </w:rPr>
            </w:pPr>
            <w:r w:rsidRPr="00965D77">
              <w:rPr>
                <w:sz w:val="16"/>
                <w:szCs w:val="16"/>
              </w:rPr>
              <w:t>Adet</w:t>
            </w:r>
          </w:p>
        </w:tc>
        <w:tc>
          <w:tcPr>
            <w:tcW w:w="992" w:type="dxa"/>
            <w:noWrap/>
            <w:vAlign w:val="center"/>
          </w:tcPr>
          <w:p w:rsidR="00F30733" w:rsidRPr="00965D77" w:rsidRDefault="00F30733" w:rsidP="00E059A7">
            <w:pPr>
              <w:ind w:left="-70"/>
              <w:contextualSpacing/>
            </w:pPr>
          </w:p>
        </w:tc>
        <w:tc>
          <w:tcPr>
            <w:tcW w:w="869" w:type="dxa"/>
            <w:noWrap/>
            <w:vAlign w:val="center"/>
          </w:tcPr>
          <w:p w:rsidR="00F30733" w:rsidRPr="00965D77" w:rsidRDefault="00F30733" w:rsidP="00E059A7">
            <w:pPr>
              <w:ind w:left="-70"/>
              <w:contextualSpacing/>
              <w:rPr>
                <w:sz w:val="16"/>
                <w:szCs w:val="16"/>
              </w:rPr>
            </w:pPr>
          </w:p>
        </w:tc>
      </w:tr>
      <w:tr w:rsidR="00F30733" w:rsidRPr="00965D77" w:rsidTr="00E059A7">
        <w:trPr>
          <w:trHeight w:val="284"/>
          <w:jc w:val="center"/>
        </w:trPr>
        <w:tc>
          <w:tcPr>
            <w:tcW w:w="540" w:type="dxa"/>
            <w:vAlign w:val="center"/>
          </w:tcPr>
          <w:p w:rsidR="00F30733" w:rsidRPr="00965D77" w:rsidRDefault="00F30733" w:rsidP="00E059A7">
            <w:pPr>
              <w:ind w:left="-70"/>
              <w:contextualSpacing/>
              <w:rPr>
                <w:sz w:val="16"/>
                <w:szCs w:val="16"/>
              </w:rPr>
            </w:pPr>
          </w:p>
        </w:tc>
        <w:tc>
          <w:tcPr>
            <w:tcW w:w="9420" w:type="dxa"/>
            <w:gridSpan w:val="5"/>
            <w:vAlign w:val="center"/>
          </w:tcPr>
          <w:p w:rsidR="00F30733" w:rsidRPr="00965D77" w:rsidRDefault="00F30733" w:rsidP="00E059A7">
            <w:pPr>
              <w:contextualSpacing/>
              <w:rPr>
                <w:sz w:val="16"/>
                <w:szCs w:val="16"/>
              </w:rPr>
            </w:pPr>
            <w:r w:rsidRPr="00965D77">
              <w:rPr>
                <w:sz w:val="16"/>
                <w:szCs w:val="16"/>
              </w:rPr>
              <w:t>Teknik Tarifi: PROJESİNE UYGUN KAPI ÜZERİNE ASILABİLEN 2.2 m UZUNLUĞUNDA 15 kW ISITMA GÜCÜNDE HAVA PERDESİNİN İŞYERİNE TEMİNİ VE MONTAJI</w:t>
            </w:r>
          </w:p>
        </w:tc>
      </w:tr>
      <w:tr w:rsidR="00F30733" w:rsidRPr="00965D77" w:rsidTr="00E059A7">
        <w:tblPrEx>
          <w:tblBorders>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40" w:type="dxa"/>
            <w:tcBorders>
              <w:top w:val="single" w:sz="4" w:space="0" w:color="7F7F7F"/>
            </w:tcBorders>
            <w:vAlign w:val="center"/>
          </w:tcPr>
          <w:p w:rsidR="00F30733" w:rsidRPr="00965D77" w:rsidRDefault="00F30733" w:rsidP="00E059A7">
            <w:pPr>
              <w:ind w:left="-70"/>
              <w:contextualSpacing/>
              <w:rPr>
                <w:sz w:val="16"/>
                <w:szCs w:val="16"/>
              </w:rPr>
            </w:pPr>
          </w:p>
        </w:tc>
        <w:tc>
          <w:tcPr>
            <w:tcW w:w="9420" w:type="dxa"/>
            <w:gridSpan w:val="5"/>
            <w:tcBorders>
              <w:top w:val="single" w:sz="4" w:space="0" w:color="7F7F7F"/>
            </w:tcBorders>
            <w:vAlign w:val="center"/>
          </w:tcPr>
          <w:p w:rsidR="00F30733" w:rsidRPr="00965D77" w:rsidRDefault="00F30733" w:rsidP="00E059A7">
            <w:pPr>
              <w:contextualSpacing/>
              <w:rPr>
                <w:sz w:val="16"/>
                <w:szCs w:val="16"/>
              </w:rPr>
            </w:pPr>
          </w:p>
        </w:tc>
      </w:tr>
    </w:tbl>
    <w:p w:rsidR="00952953" w:rsidRPr="00965D77" w:rsidRDefault="00952953" w:rsidP="00D34D43">
      <w:pPr>
        <w:overflowPunct w:val="0"/>
        <w:autoSpaceDE w:val="0"/>
        <w:autoSpaceDN w:val="0"/>
        <w:adjustRightInd w:val="0"/>
        <w:spacing w:after="120"/>
        <w:jc w:val="center"/>
        <w:textAlignment w:val="baseline"/>
        <w:rPr>
          <w:b/>
          <w:bCs/>
          <w:lang w:val="en-US"/>
        </w:rPr>
      </w:pPr>
    </w:p>
    <w:p w:rsidR="00D34D43" w:rsidRPr="00965D77" w:rsidRDefault="000C2486" w:rsidP="00952953">
      <w:pPr>
        <w:overflowPunct w:val="0"/>
        <w:autoSpaceDE w:val="0"/>
        <w:autoSpaceDN w:val="0"/>
        <w:adjustRightInd w:val="0"/>
        <w:spacing w:after="120"/>
        <w:textAlignment w:val="baseline"/>
        <w:rPr>
          <w:b/>
          <w:color w:val="000000"/>
          <w:sz w:val="36"/>
          <w:szCs w:val="36"/>
        </w:rPr>
      </w:pPr>
      <w:r w:rsidRPr="00965D77">
        <w:rPr>
          <w:b/>
          <w:bCs/>
          <w:lang w:val="en-US"/>
        </w:rPr>
        <w:lastRenderedPageBreak/>
        <w:t xml:space="preserve">İş Grubu: </w:t>
      </w:r>
      <w:r w:rsidRPr="00965D77">
        <w:t>Ana Grup&gt;Elektrik Tesisatı&gt;Kuvvetli Akım Tesisatı</w:t>
      </w: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tblPr>
      <w:tblGrid>
        <w:gridCol w:w="540"/>
        <w:gridCol w:w="1180"/>
        <w:gridCol w:w="5812"/>
        <w:gridCol w:w="567"/>
        <w:gridCol w:w="992"/>
        <w:gridCol w:w="869"/>
      </w:tblGrid>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35.100.1155</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En ölçüsü en az 800 mm olan galvanizli dikili tip sac pano, Derinlik en az 500 mm (1. pano)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Dikili tip galvaniz sac panolar (1. pano) (Ölçü: Adet) Pano iskeleti, kapısı, kapakları, gövdesi ve içerisinde kullanılan tüm iç montaj konstrüksiyon elemanları ve kaidesi en az 2 mm kalınlığında hazır galvanizli sacdan imal edilecek olup, yüksekliği en az 2000 mm olacaktır. Tüm bağlantılar cıvata-somun, perçin gibi bağlantı elemanları kullanılarak yapılacaktır. Ayrıca pano kaidesi en az 100 mm. yüksekliğinde olacak ve dört köşesinden ankraj ve galvanizli cıvata ile panoya tespit edilecektir. Pano içi, dışı ve iskeleti elektrostatik toz boya ile boyanacaktır. Pano üzerinde projesine göre konulacak bütün cihazlar için gerekli delik iskelet, mesnet vb. ile TS EN 60445'e uygun olarak fazlar gri, siyah ve kahverengi, nötr açık mavi renklerde boyalı bara ve izolatörler yapılmış olacak ve yeşil/sarı boyalı topraklama yapılacaktır. Panolar 2014/35/AB Belirli Gerilim Sınırları İçin Tasarlanan Elektrikli Ekipman ile ilgili yönetmeliğine, TS EN 61439-1/2 standartlarına uygun olarak üretilmiş ve CE uygunluk işaretiyle piyasaya arz edilmiş olacaktır. Ayrıca TS EN 62262 standardına göre mekanik darbelere karşı koruma derecesi en az IK 10 olacaktır. TS EN 61439-1/2 standartlarına göre “Tip testler” yaptırılarak, buna ait test sonuçları İdareye verilecektir. Boya, izolatör bağlantı iletkenleri, (bakır bara, parafudur bedeli hariç olarak) birinci galvaniz sac pano yapılması, işyerine nakli ve montajı her bir cihaz için gerekli etiketler, her nevi malzeme, klemensler ve işçilik dâhil işler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35.100.2202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0,10-0,20 m²'ye kadar (0,20 m² dahil), Gömme tip galvaniz sac panolar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Gömme tip galvaniz sac tablolar: (Ölçü: Adet) Derinliği en az 150 mm olan ve panonun duvara ankastre edilmesi için galvaniz sactan bir tespit çerçevesi bulunan, diğer özellikler bakımından BFT No 35.100.2100 ile aynı olan gömme tip galvaniz sac panonun temini, işyerine nakli ve montajı, her nevi malzeme, klemensler ve işçilik dâhil işler halde teslimi. Ölçü: BFT No 35.100.2100 ile aynıdır. Not: Panolar 2014/35/AB Belirli Gerilim Sınırları İçin Tasarlanan Elektrikli Ekipman ile ilgili yönetmeliğine, TS EN 61439-1/2 standartlarına uygun olarak üretilmiş ve CE uygunluk işaretiyle piyasaya arz edilmiş olacak. Ayrıca TS EN 62262 standardına göre mekanik darbelere karşı koruma derecesi en az IK 08 olacaktır. TS EN 61439-1/2 standartlarına göre “Tip testler” yaptırılarak, buna ait test sonuçları İdareye verilecektir.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3</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35.100.2205</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0,40-0,50 m²'ye kadar (0,50 m² dahil), Gömme tip galvaniz sac panolar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Gömme tip galvaniz sac tablolar: (Ölçü: Adet) Derinliği en az 150 mm olan ve panonun duvara ankastre edilmesi için galvaniz sactan bir tespit çerçevesi bulunan, diğer özellikler bakımından BFT No 35.100.2100 ile aynı olan gömme tip galvaniz sac panonun temini, işyerine nakli ve montajı, her nevi malzeme, klemensler ve işçilik dâhil işler halde teslimi. Ölçü: BFT No 35.100.2100 ile aynıdır. Not: Panolar 2014/35/AB Belirli Gerilim Sınırları İçin Tasarlanan Elektrikli Ekipman ile ilgili yönetmeliğine, TS EN 61439-1/2 standartlarına uygun olarak üretilmiş ve CE uygunluk işaretiyle piyasaya arz edilmiş olacak. Ayrıca TS EN 62262 standardına göre mekanik darbelere karşı koruma derecesi en az IK 08 olacaktır. TS EN 61439-1/2 standartlarına göre “Tip testler” yaptırılarak, buna ait test sonuçları İdareye verilecektir.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4</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35.100.7000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Döküm kutu içine ve panolara konulacak TSE şartlarına uygun bakır bara temin ve montajı ve TS EN 60445'deki renklere boyanması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kg</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Döküm kutu içine ve panolara konulacak TSE şartlarına uygun bakır bara temin ve montajı ve TS EN 60445'deki renklere boyanması (Ölçü: kg, İhzarat: %60)</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5</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35.110.1101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3x10A'den 3x63A'e kadar, Icu: 35 kA, I1 (0,8-1) In, 3 kutuplu, 400 V AC'de en az Icu: 35 kA, Termik Koruma ayarlı, Manyetik Koruma Sabit, Kompakt tip termik ve manyetik koruyuculu şalterler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Kompakt tip termik ve manyetik koruyuculu şalterler: (Ölçü: Adet)Kompakt tip, havalı ortamda kesme yapan, el hareketinden bağımsız açtırma mekanizmalı, termik aşırı akım ve manyetik kısa devre koruması bulunan akım sınırlama özelliği olan Ics değeri en az %50 Icu değerine eşit olan, TS EN 60947-2 standardına uygun CE uygunluk işareti ile piyasaya arz edilmiş kompakt şalter temin ve montajı (I1: Ayarlanabilen termik koruma açma akımı, I3: Sabit veya ayarlanabilen manyetik koruma açma akımı, In: Anma akımı, Icu: Kısa devre kesme kapasitesi, Ics: İşletme kısa devre kesme kapasitesi)  Not: Tip testleri yapılmış olacaktır.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6</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35.115.1021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4x40 A'e kadar (30 mA), Kaçak akım koruma şalterleri (TS EN 61008-1/TS EN 61008-2-1)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Kaçak akım koruma şalterleri: (Ölçü: Adet) Elektrik İç Tesisat Yönetmeliklerine, şartnamelere ve standartlara uygun olarak yapılmış elektrik tesisatlarında her hangi bir kaçak olduğunda fazlar ve nötr hattı üzerinde oluşan hata akımı hissederek 10 - 30 ms. süresinde devreyi kesmek suretiyle can ve mal güvenliğini sağlayan, monofaze devrelerde 220 V., trifaze devrelerde 380 V.da çalışan diferansiyel bobinli, sistemin çalışıp çalışmadığını kontrol için üzerinde test butonu bulunan, tablo içi taşıma raylarına monte edilebilen dış etkilere karşı korumalı, hayat koruma için 30 mA, yangına karşı koruma için 300 mA, değerlerinde nötr hattı kopukluğunda bile çalışabilen, TS EN 61008-1, TS EN 61008-2-1 standartlarına uygun olarak CE uygunluk işareti ile piyasaya arz edilmiş, kaçak akım koruma şalterinin temini montajı, her nevi malzeme ve işçilik dâhil işler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7</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35.115.2101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B sınıfı, 230 V AC, 100 kA (I imp, 10/350µs), üç faz, nötr-toprak, Pano tipi aşırı gerilim koruyucuları (Alçak Gerilim Parafudrları)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Pano tipi aşırı gerilim koruyucuları (Alçak Gerilim Parafudrları) (Ölçü: Adet)Enerji beslemelerini atmosferik deşarjlara (yıldırım) ve geçici aşırı gerilim piklerine karşı korumak üzere Tip1 (B sınıfı), Tip2 (C sınıfı), Tip3 (D sınıfı), aşırı gerilime karşı bir faz, iki faz, üç faz ve nötr koruma yapan, istenirse sinyalizasyon için ilave kontak çıkışlı, tam hermetik olarak tamamen kapalı, pano içinde panoya ve panodaki diğer malzemelere zarar vermeden, diğer malzemelerle ve panoyla güvenlik mesafesi bırakmaya gerek olmadan raya monte edilen, TS EN 61643-11 standardına uygun ve CE uygunluk işareti ile piyasaya arz edilmiş, aşırı gerilim koruyucuları 1- Aşırı gerilim koruyucuları tam hermetik olarak tamamen kapalı olacaktır. Koruyucu üzerinde ark çıkış aralığı bulunmamalıdır. Koruyucu, arkı ark çıkış aralığından çıkmasını sağlayıp hava yolu ile değil kendi içinde söndürmelidir. Böylece koruyucu, hiçbir güvenlik mesafesi zorunluluğu olmadan pano içinde istenen her yere güvenli bir şekilde monte edilebilmelidir. 2- Tip2 (C sınıfı), Tip3 (D sınıfı) koruyucuların üzerinde cihazın sağlıklı çalıştığını veya arızalandığını gösteren gösterge bulunmalıdır. (I imp: Tip1 parafudrlar için maksimum darbe akımı, I max: Tip2 ve Tip3 parafudrlar için maksimum deşarj akımı)</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8</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35.115.2107</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C sınıfı 230/400 V AC, 40 kA (I max, 8/20µs), faz-toprak veya iki faz toprak veya faz-nötr-toprak, Pano tipi aşırı gerilim koruyucuları (Alçak Gerilim Parafudrları)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Pano tipi aşırı gerilim koruyucuları (Alçak Gerilim Parafudrları) (Ölçü: Adet)Enerji beslemelerini atmosferik deşarjlara (yıldırım) ve geçici aşırı gerilim piklerine karşı korumak üzere Tip1 (B sınıfı), Tip2 (C sınıfı), Tip3 (D sınıfı), aşırı gerilime karşı bir faz, iki faz, üç faz ve nötr koruma yapan, istenirse sinyalizasyon için ilave kontak çıkışlı, tam hermetik olarak tamamen kapalı, pano içinde panoya ve panodaki diğer malzemelere zarar vermeden, diğer malzemelerle ve panoyla güvenlik mesafesi bırakmaya gerek olmadan raya monte edilen, TS EN 61643-11 standardına uygun ve CE uygunluk işareti ile piyasaya arz edilmiş, aşırı gerilim koruyucuları 1- Aşırı gerilim koruyucuları tam hermetik olarak tamamen kapalı olacaktır. Koruyucu üzerinde ark çıkış aralığı bulunmamalıdır. Koruyucu, arkı ark çıkış aralığından çıkmasını sağlayıp hava yolu ile değil kendi içinde söndürmelidir. Böylece koruyucu, hiçbir güvenlik mesafesi zorunluluğu olmadan pano içinde istenen her yere güvenli bir şekilde monte edilebilmelidir. 2- Tip2 (C sınıfı), Tip3 (D sınıfı) koruyucuların üzerinde cihazın sağlıklı çalıştığını veya arızalandığını gösteren gösterge bulunmalıdır. (I imp: Tip1 parafudrlar için maksimum darbe akımı, I max: Tip2 ve Tip3 parafudrlar için maksimum deşarj akımı)</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lastRenderedPageBreak/>
              <w:t>9</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35.105.1210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16 A'e kadar (6 kA), Anahtarlı Otomatik Sigortalar (6 kA kesme kapasiteli)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Anahtarlı Otomatik Sigortalar (6 kA kesme kapasiteli) (Ölçü: Adet)BFT No 35.105.1100 ile aynı özelliklerde yanlız 6 kA kısa devre kesme kapasitesine sahip otomatik sigortanın temin ve montajı, her nev’i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10</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35.135.3301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3x230/400 V,.3x5 (7,5) A, Üç fazlı aktif reaktif elektronik elektrik sayacı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Üç Fazlı Zaman Tarifeli Elektronik Tip (Aktif-Reaktif) Sayaçlar: (Ölçü: Adet, İhzarat %60) TS EN 62053-21/23, TS EN 62052-11 standartlarına uygun, Bilim Sanayi ve Teknoloji Bakanlığı marka kaydı ve Tescil Belgesi olan, Reaktif ölçüm yapılırken kapasitif ve endüktif ölçümler ayrı olarak ölçebilen, Kendi belirtilen akım ve gerilim aralıklarında azami Sınıf 2 hata sınıfında ölçüm yapabilen, Minimum 5 (7,5) A giriş akımı olan, çalışma frekansı 50 Hz olan, Sayaç ile bilgi haberleşmesi (TS EN 62056-21 standardına uygun) optik port ile sağlanabilen,(Standartlara bağlı kalarak veri haberleşmesinde EDIS ve OBIS kod sistemi kullanılacak fakat sayacın gösterge ekranında kolayca anlaşılabilir terimler olacaktır.) Sayaç Elektrik Tarifeleri Yönetmeliğine uygun, sayacın programına bağlı kalınarak bir günü dakika hassasiyetinde 8 ayrı zaman dilimine kadar bölünebilme özelliğine sahip olan, IP 51 koruma sınıflı (TS EN 60529) toz ve su girmeyecek şekilde imal edilmiş, Sayaç üzerinde arka zemini ışıklı ve 6 tam, 2 ondalık haneli Dijital gösterge ekranı olan, 2014/32/AB Ölçü Aletleri Yönetmeliğine uygun, TEDAŞ onaylı, üç fazlı dört telli elektronik tip Aktif-Reaktif Sayaç ve kaidesinin temini, iş yerine nakli, montajı ve bağlantılarının yapılması işler halde teslimi.(Akım trafolu sistemde akım trafosu bedeli fiyata dâhil değildir.)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35.120.1454</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250 V'a kadar, İŞARET LAMBALARI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İŞARET  LAMBALARI: (Ölçü: Adet)TS 2575 EN 60073 standardına uygun, Gömme tipte, kullanılacak yere göre standartta belirtilen renklerde, işaret lambasının temini, iş yerine nakli, montajının ve bağlantılarının yapılması, işler halde teslimi.(soketi ve ampulü fiyata dâhildir.)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12</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35.170.1106</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Sıva altı, min. 60x60 ebatlarında LED li tavan armatürü (ışık akısı en az 3300 lm, armatür ışıksal verimi en az 100 lm/w olan).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LED ARMATÜRLER:Bütün led armatürler; ENEC sertifikalı veya TSE ürün belgeli veya akredite bir belgelendirme kuruluşu tarafından ürün belgesine haiz olan sürücülü ve sürücü PFC değeri en az 0,95 olacaktır. Kullanılan ledler IESNA LM-80 belgeli olacaktır. Armatürlerin kullanım ömrü TM-21 hesaplama tablosuna göre en az 50000 (L70) saat, armatür renksel geriverim değeri (CRI) en az 80 olacaktır ve homojen ışık dağılımına sahip olacaktır. Armatürler TS EN 60598-1, TS 8698 EN 60598-2-1, TS EN 60598-2-2 standartlarına, armatür sürücüleri TS EN 61347-1 ve TS EN 61347-2-13 standartlarına ve (2014/35/AB) Belirli Gerilim Sınırları İçin Tasarlanan Elektrikli Ekipman ile ilgili yönetmeliğe uygun olarak CE uygunluk işaretiyle piyasaya arz edilmiş olacaktır. Armatürler akredite bir labaratuvardan alınmış IESNA LM-79 standartlarına uygun fotometrik ölçüm raporuna sahip olacak, IP koruma derecesi testleri TS 3033 EN 60529 standardına, IK koruma derecesi testleri TS EN 62262 standardına göre yaptırılmış olacaktır. Ayrıca armatürler Atık Elektrikli ve Elektronik Eşyaların Kontrolü Yönetmeliğine uygun üretilmiş olacaktır. Not: Led armatür pozlarında belirtilen ışık akısı (lm) değerleri armatürün çıkış değeridir, tüketim gücü ise armatürün şebekeden çektiği toplam gücü ifade eder.LED Tavan Armatürleri: (Ölçü: Adet)Gövdesi en az 0,5 mm, çerçevesi en az 0,7 mm DKP sacdan imal edilmiş, en az 1 mm kalınlığında opal PMMA difüzörlü, en az IP 40 koruma derecesine sahip armatürün iş yerine temini her nevi malzeme, işçilik ve montajı dâhil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13</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35.170.1108</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Sıva altı, min. 30x120 ebatlarında LED li tavan armatürü (ışık akısı en az 3300 lm, armatür ışıksal verimi en az 100 lm/w olan).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LED ARMATÜRLER:Bütün led armatürler; ENEC sertifikalı veya TSE ürün belgeli veya akredite bir belgelendirme kuruluşu tarafından ürün belgesine haiz olan sürücülü ve sürücü PFC değeri en az 0,95 olacaktır. Kullanılan ledler IESNA LM-80 belgeli olacaktır. Armatürlerin kullanım ömrü TM-21 hesaplama tablosuna göre en az 50000 (L70) saat, armatür renksel geriverim değeri (CRI) en az 80 olacaktır ve homojen ışık dağılımına sahip olacaktır. Armatürler TS EN 60598-1, TS 8698 EN 60598-2-1, TS EN 60598-2-2 standartlarına, armatür sürücüleri TS EN 61347-1 ve TS EN 61347-2-13 standartlarına ve (2014/35/AB) Belirli Gerilim Sınırları İçin Tasarlanan Elektrikli Ekipman ile ilgili yönetmeliğe uygun olarak CE uygunluk işaretiyle piyasaya arz edilmiş olacaktır. Armatürler akredite bir labaratuvardan alınmış IESNA LM-79 standartlarına uygun fotometrik ölçüm raporuna sahip olacak, IP koruma derecesi testleri TS 3033 EN 60529 standardına, IK koruma derecesi testleri TS EN 62262 standardına göre yaptırılmış olacaktır. Ayrıca armatürler Atık Elektrikli ve Elektronik Eşyaların Kontrolü Yönetmeliğine uygun üretilmiş olacaktır. Not: Led armatür pozlarında belirtilen ışık akısı (lm) değerleri armatürün çıkış değeridir, tüketim gücü ise armatürün şebekeden çektiği toplam gücü ifade eder.LED Tavan Armatürleri: (Ölçü: Adet)Gövdesi en az 0,5 mm, çerçevesi en az 0,7 mm DKP sacdan imal edilmiş, en az 1 mm kalınlığında opal PMMA difüzörlü, en az IP 40 koruma derecesine sahip armatürün iş yerine temini her nevi malzeme, işçilik ve montajı dâhil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14</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35.170.1501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Sıva altı, LED'li dairesel (downlight) armatür (ışık akısı en az 800 lm, armatür ışıksal verimi en az 100 lm/w).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LED ARMATÜRLER:Bütün led armatürler; ENEC sertifikalı veya TSE ürün belgeli veya akredite bir belgelendirme kuruluşu tarafından ürün belgesine haiz olan sürücülü ve sürücü PFC değeri en az 0,95 olacaktır. Kullanılan ledler IESNA LM-80 belgeli olacaktır. Armatürlerin kullanım ömrü TM-21 hesaplama tablosuna göre en az 50000 (L70) saat, armatür renksel geriverim değeri (CRI) en az 80 olacaktır ve homojen ışık dağılımına sahip olacaktır. Armatürler TS EN 60598-1, TS 8698 EN 60598-2-1, TS EN 60598-2-2 standartlarına, armatür sürücüleri TS EN 61347-1 ve TS EN 61347-2-13 standartlarına ve (2014/35/AB) Belirli Gerilim Sınırları İçin Tasarlanan Elektrikli Ekipman ile ilgili yönetmeliğe uygun olarak CE uygunluk işaretiyle piyasaya arz edilmiş olacaktır. Armatürler akredite bir labaratuvardan alınmış IESNA LM-79 standartlarına uygun fotometrik ölçüm raporuna sahip olacak, IP koruma derecesi testleri TS 3033 EN 60529 standardına, IK koruma derecesi testleri TS EN 62262 standardına göre yaptırılmış olacaktır. Ayrıca armatürler Atık Elektrikli ve Elektronik Eşyaların Kontrolü Yönetmeliğine uygun üretilmiş olacaktır. Not: Led armatür pozlarında belirtilen ışık akısı (lm) değerleri armatürün çıkış değeridir, tüketim gücü ise armatürün şebekeden çektiği toplam gücü ifade eder.LED Dairesel (Downlight) Armatür: (Ölçü: Adet)Gövdesi ve soğutucu kısmı alüminyum döküm olan, opal PMMA difüzörlü, en az IP 40 koruma derecesine sahip armatürün iş yerine temini her nevi malzeme, işçilik ve montajı dâhil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15</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35.170.3050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Led aydınlatma armatürleri için acil durum aydınlatma kiti fiyat farkı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Led aydınlatma armatürleri için acil durum aydınlatma kiti fiyat farkı: (Ölçü: Adet)Armatürlerin acil durumlarda da çalışmasını sağlamak için armatürlere monte edilen, projesinde belirtilen acil durum aydınlatma ışık şiddeti değerini projesine göre 3 saate kadar sağlayan, yüksek sıcaklık tipi Ni-cd bataryası, şarj ünitesi ve durum led inden oluşan, led armatür driverları ile uyumlu, TS EN 61347-2-7, TS EN 60598-2-22 standartlarına uygun olarak üretilmiş, CE uygunluk işareti ile piyasaya arz edilmiş işyerine temini, her nevi malzeme ve işçilik dâhil işler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16</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35.180.1302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10 kVA, en az 20 dakika akü besleme süreli, Üç faz giriş üç faz çıkışlı Kesintisiz Güç Kaynağı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 xml:space="preserve">Teknik Tarifi: KESİNTİSİZ GÜÇ KAYNAĞI (UPS):(Ölçü: Adet, ihzarat %60) 2014/35 /AB Belirli Gerilim Sınırları için Tasarlanan Elektrikli Ekipman ile ilgili yönetmeliği,,2004/108/AT Elektromanyetik Uyumluluk Yönetmeliği ve 20 Haziran 2007 Tarih Ve 26558 Sayılı Resmi Gazetede Yayınlanan Enerji Piyasası Müşteri Hizmetlerinde Değişiklik Yapılmasına Dair Yönetmeliğine uygun olacaktır. (TS EN 62040-1/2/3) standartlarına uygun, istenen gücü kesintisiz olarak 24 saat verebilen, 380 V. AC (3 faz) veya 220 V. AC (1 faz) ±%15 ve 50 Hz ±%5 giriş tolerans değerlerine sahip olan, 380 V. AC (3 faz) veya 220 V. AC (1 faz) ±%1 ve 50 Hz ±%,1 çıkış değerlerini sağlayabilen, toplam çıkış harmonik distorsiyonu doğrusal yükte &lt; %2, doğrusal olmayan yükte &lt; %5 değerlerini sağlayabilen, tamamen boşalmış aküleri şarj ederken aynı zamanda yükü de besleyebilen, dolu aküleri tampon şarjda tutabilen, &lt; %8 giriş akım harmonik distorsiyonuna sahip, yük crest faktörü 3:1 olan, evirme işlemini PWM (Darbe Genişlik Modülasyonu) kullanarak IGBT ile yapıp ideal sinüs dalgasını oluşturabilen, bütün cihazlar için </w:t>
            </w:r>
            <w:r w:rsidRPr="00965D77">
              <w:rPr>
                <w:sz w:val="16"/>
                <w:szCs w:val="16"/>
              </w:rPr>
              <w:lastRenderedPageBreak/>
              <w:t>güç faktörü 0,9 ,giriş güç faktörü&gt;0,99 olan aşırı yükte/ kısa devre durumunda/ çıkış voltajı limit dışına çıktığında/ redresör arızasında/ aşırı sıcaklıkta/ invertörde bir arıza meydana geldiğinde yükü şebekeye veya yardımcı kaynağa aktaran statik (yarı iletken) by-pass şalteri olan, (3 fazlı cihazlarda) dâhili mekanik by-pass şalteri olan, enerji kesilmesi durumunda tam yükte istenen süre kadar yetecek kuru tip bakımsız akü grubuna sahip olan, LCD veya grafik gösterge paneli bulunan, ön panelinde sistemin durumunu gösterir kolay anlaşılır ışıklı mimik diyagramı olan, ön panelinde akım/ gerilim/ frekans/ yük durumu/ akü durumu gibi büyüklükleri gösterebilen, gerektiğinde uzaktan izleme paneli bağlanabilen ve SNMP modülü bağlanabilen , EMI/RFI filtreleme özelliğine sahip on-line statik kesintisiz güç kaynağı işyerine nakli montajı (kablo hariç) ve işler halde teslimi. NOT: 1- İdareye teklif edilen akülerin hücre başına güç hesabı (Cihaz gücü(VA)xÇıkış CosQ (0,9))/ İnvertör verimi (0,95)/Akü sayısı/Hücre sayısı(6)= .. ,watt/cell şeklinde yapılacaktır. Akü hesabında hücre başı gerilimi 1,70V/cell kabul edilecektir. Hesaplama sonucu ve teklif edilen aküler katalogda işaretlenerek idareye sunulacaktır. Kullanılan aküler bakımsız kuru tip ve TSE belgeli olacaktır.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lastRenderedPageBreak/>
              <w:t>17</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35.190.1100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Kablo Tava Sistemleri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kg</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Kablo Tava Sistemleri: (Ölçü: Kg. İhzarat: %60)Elektrik kablolarının güvenli bir şekilde taşınmasını sağlamak üzere, TS EN 61537 standardına, tasdikli elektrik projesinde belirtilen ebatlara ve Elektrik tesisatı genel teknik şartnamesine uygun, TS EN 10130/10131 standardına uygun, kablo yükünü taşıyabilecek genişlikte ve yükseklikte sac üzerine deliklerin delinmesi, bükülmesi, sacın mukavemetini artırmak ve esnemesini engellemek amacıyla (güçlendirilmiş) tavanın boyuna ve enine kordon çekme yöntemiyle oluk açılması, yağ ve pas giderilmesi için kimyasal banyoda tutulması, flaks kaplama işleminden geçirilmesi, ön kurutmaya tabi tutulması sonra TS EN ISO 1461 standardına uygun sıcak daldırma usulüyle galvaniz kaplama yapılması, iş yerine nakli, askı veya konsollar vasıtasıyla tavana veya duvara montajının yapılması, her türlü işçilik ve malzeme dâhil işler halde teslimi.  NOT:  1- Ölçülendirmede sadece tava ağırlığı esas alınacaktır.  2- Yatay, dikey ve yön değiştirme yerlerinde kullanılacak ek parçaları, redüksiyon,taşıyıcı görev yapacak konsol, askı tijleri, askı elemanları, tespit kroşeleri ile vida, somun, rondela, kopilya v.b elemanlarda sıcak daldırma galvaniz kaplı olacaktır. Bunların bedelleri birim fiyata dâhil edilmiş olup ayrıca bedel ödenmeyecektir.  3- Sıcak daldırma galvaniz imalatçısından, TS EN ISO 1461 standart şartlarına uyulduğunu belirten uygunluk belgesi istenecektir.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18</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35.150.1531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3x2.5 mm², Kurşunsuz PVC izoleli kablolar ile besleme hattı tesisi (NHXMH, en az 300/500 V)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NHXMH tipi halojensiz alev iletmeyen izoleli çok damarlı kablolar ile besleme hattı tesisi (Ölçü: m)TSE K 328 standardına uygun NHXMH, en az 300/500 V olmak üzere kolon veya besleme hattı tesisi, her nevi malzeme temini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19</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35.150.2194</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4x10 mm², 1 kV yer altı kabloları ile kolon ve besleme hattı tesisi (N2XH, 0,6/1 kV)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N2XH tipi 1KV yer altı kabloları ile kolon ve besleme hattı tesisi: (Ölçü: m)                                                            TS HD 604 S1 standardına uygun, N2XH, 0,6/1kV kablolar ile bina içinden sıva üstünde, konsollar veya kroşeler üzerinden duvara, tavana veya kanallar içine, bina dışında kanallar içine döşenmek üzere yer altı kablosunun işyerinde temini, geçit ve güvenlik boruları, her nevi malzeme kroşe ve işçilik dâhil.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20</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35.150.2193</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4x6 mm², 1 kV yer altı kabloları ile kolon ve besleme hattı tesisi (N2XH, 0,6/1 kV)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N2XH tipi 1KV yer altı kabloları ile kolon ve besleme hattı tesisi: (Ölçü: m)                                                            TS HD 604 S1 standardına uygun, N2XH, 0,6/1kV kablolar ile bina içinden sıva üstünde, konsollar veya kroşeler üzerinden duvara, tavana veya kanallar içine, bina dışında kanallar içine döşenmek üzere yer altı kablosunun işyerinde temini, geçit ve güvenlik boruları, her nevi malzeme kroşe ve işçilik dâhil.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35.160.3201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Normal Sorti, Güvenlik hattı aydınlatma sortileri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Halojen free kablolu güvenlik hatlı aydınlatma sortileri: (Ölçü: Adet, ihzarat %60)Güvenlik hatlı, TS EN 60332-1-2, TS EN 60754-1/2 ve TS EN 61034-2 standartlarına uygun, plastik izoleli (HO7Z,O7Z1) cinsten olmak üzere, (TS EN 61386-1/21/22 standarlarına uygun ce uygunluk işareti iliştirilmiş halogen free alev yaymaz boru sorti fiyatına dâhildir.)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Ölçü:Linye uzunluğu 35 m'yi geçmedikçe ayrıca bedel ödenmez. Linye hattının 35m'den sonrası için ayrıca besleme hattı olarak BFT No 35.150.1000'den ödeme yapılır. Normal sorti ve avize sortisinde bir tek sorti normal sorti olarak alınacak.Bu sortilere bağlanan ilave sortiler paralel olarak kabul edilecektir. Vaeviyen sortisinde iki adet vaeviyen anahtar ve bir sorti normal vaeviyen sortisi, buna ağlı diğer sortiler paralel sorti kabul edilecektir. Deviyatör anahtarları kendi birim fiyatlarından ayrıca ödenir. Komütatör anahtar ile idare edilen sortilerden aynı mahalde bulunan ilk iki sorti bir komütatör sorti, diğerleri paralel sorti kabul edilecektir. Anahtar yerine şalterkullanıldığında anahtar fiyatı düşülecek, ayrıca şalter fiyatı ödenecektir. Trifaze sorti, her armatüre üç fazlı dört veya beş iletkenli besleme yapılan normal sortiye benzer. Trifaze sortide anahtar kontaktör, kontaktör kumanda hatları ayrıca ödenir. Her armatürün ayrı fazdan beslenmesi halinde ilk sorti tek fazlı normal, buna bağlı diğer sortiler tek fazlı paralel sorti olarak ödenecektir.  Armatür bedelleri için birim fiyat no. 35.170.0000'den ödenir.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22</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35.160.3202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Komutator Sorti, Güvenlik hattı aydınlatma sortileri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Halojen free kablolu güvenlik hatlı aydınlatma sortileri: (Ölçü: Adet, ihzarat %60)Güvenlik hatlı, TS EN 60332-1-2, TS EN 60754-1/2 ve TS EN 61034-2 standartlarına uygun, plastik izoleli (HO7Z,O7Z1) cinsten olmak üzere, (TS EN 61386-1/21/22 standarlarına uygun ce uygunluk işareti iliştirilmiş halogen free alev yaymaz boru sorti fiyatına dâhildir.)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Ölçü:Linye uzunluğu 35 m'yi geçmedikçe ayrıca bedel ödenmez. Linye hattının 35m'den sonrası için ayrıca besleme hattı olarak BFT No 35.150.1000'den ödeme yapılır. Normal sorti ve avize sortisinde bir tek sorti normal sorti olarak alınacak.Bu sortilere bağlanan ilave sortiler paralel olarak kabul edilecektir. Vaeviyen sortisinde iki adet vaeviyen anahtar ve bir sorti normal vaeviyen sortisi, buna ağlı diğer sortiler paralel sorti kabul edilecektir. Deviyatör anahtarları kendi birim fiyatlarından ayrıca ödenir. Komütatör anahtar ile idare edilen sortilerden aynı mahalde bulunan ilk iki sorti bir komütatör sorti, diğerleri paralel sorti kabul edilecektir. Anahtar yerine şalterkullanıldığında anahtar fiyatı düşülecek, ayrıca şalter fiyatı ödenecektir. Trifaze sorti, her armatüre üç fazlı dört veya beş iletkenli besleme yapılan normal sortiye benzer. Trifaze sortide anahtar kontaktör, kontaktör kumanda hatları ayrıca ödenir. Her armatürün ayrı fazdan beslenmesi halinde ilk sorti tek fazlı normal, buna bağlı diğer sortiler tek fazlı paralel sorti olarak ödenecektir.  Armatür bedelleri için birim fiyat no. 35.170.0000'den ödenir.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23</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35.160.3204</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Paralel Sorti, Güvenlik hattı aydınlatma sortileri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 xml:space="preserve">Teknik Tarifi: Halojen free kablolu güvenlik hatlı aydınlatma sortileri: (Ölçü: Adet, ihzarat %60)Güvenlik hatlı, TS EN 60332-1-2, TS EN 60754-1/2 ve TS EN 61034-2 standartlarına uygun, plastik izoleli (HO7Z,O7Z1) cinsten olmak üzere, (TS EN 61386-1/21/22 standarlarına uygun ce uygunluk işareti iliştirilmiş halogen free alev yaymaz boru sorti fiyatına dâhildir.)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w:t>
            </w:r>
            <w:r w:rsidRPr="00965D77">
              <w:rPr>
                <w:sz w:val="16"/>
                <w:szCs w:val="16"/>
              </w:rPr>
              <w:lastRenderedPageBreak/>
              <w:t>Ölçü:Linye uzunluğu 35 m'yi geçmedikçe ayrıca bedel ödenmez. Linye hattının 35m'den sonrası için ayrıca besleme hattı olarak BFT No 35.150.1000'den ödeme yapılır. Normal sorti ve avize sortisinde bir tek sorti normal sorti olarak alınacak.Bu sortilere bağlanan ilave sortiler paralel olarak kabul edilecektir. Vaeviyen sortisinde iki adet vaeviyen anahtar ve bir sorti normal vaeviyen sortisi, buna ağlı diğer sortiler paralel sorti kabul edilecektir. Deviyatör anahtarları kendi birim fiyatlarından ayrıca ödenir. Komütatör anahtar ile idare edilen sortilerden aynı mahalde bulunan ilk iki sorti bir komütatör sorti, diğerleri paralel sorti kabul edilecektir. Anahtar yerine şalterkullanıldığında anahtar fiyatı düşülecek, ayrıca şalter fiyatı ödenecektir. Trifaze sorti, her armatüre üç fazlı dört veya beş iletkenli besleme yapılan normal sortiye benzer. Trifaze sortide anahtar kontaktör, kontaktör kumanda hatları ayrıca ödenir. Her armatürün ayrı fazdan beslenmesi halinde ilk sorti tek fazlı normal, buna bağlı diğer sortiler tek fazlı paralel sorti olarak ödenecektir.  Armatür bedelleri için birim fiyat no. 35.170.0000'den ödenir.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lastRenderedPageBreak/>
              <w:t>24</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35.160.3401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Güvenlik hattı priz sortisi, Priz sortisi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Halojen free kablolu priz sortisi:(Ölçü: Adet, ihzarat: %60) Halogen Free Alev yaymaz  boru içerisinde linye ve sorti hatları TS EN 60332-1-2, TS EN 60754-1/2 ve TS EN 61034-2 standartlarına uygun, en az 2,5 mm² kesitte faz, nötr ve güvenlik hatlı prizde, faz, nötr ve güvenlik iletkenleri TS EN 60445'a göre renklendirilmiş plastik izoleli (HO7Z,O7Z1) cinsinden olmak üzere buat, klemens, priz, her nevi malzeme temini, işyerine nakil ve işçilik dâhil, komple priz sortisi yapılması. (TS EN 61386-1/21/22 standartlarına uygun, CE uygunluk işareti iliştirilmiş halogen free alev yaymaz boru sorti fiyatına dâhildir)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Ölçü: Linye hattı 35 mden fazla olunca besleme hattı olarak BFT No 35.150.1000'den ödeme yapılır.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25</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35.750.1504</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Ortalama uyarım yolu DL= 60 m, Aktif yakalama ucu: (Ölçü Ad.)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Aktif yakalama ucu (Ölçü: Adet)Şartnamesinde yazılı özellikte, erken akış uyarımlı çalışma sistemine sahip, Korozyon direnci yüksek, paslanmaz veya paslanmaz özelliği taşıyan malzemeden (örneğin krom kaplı bakır, krom nikel, paslanmaz çelik v.b gibi) yapılmış, en yüksek rüzgar hızına dayanıklı, (-40 ºC ila +120 ºC) arasında hatasız çalışabilen, en az IP 65 koruma derecesine sahip, AT uyarım zamanı en az 15 µs olan, TS EN 50164-1 /TS EN 62561-1 de belirtilen H sınıfı 100 kA'lik yıldırım deney akımına dayanıklı olan ve deney sonucunda gözle görünür bir hasar oluşturmayan, TS 13709/T1, (NFC17-102) ve (UNE 21.186) standartlarına uygun, CE belgeli, Bilim Sanayi ve Teknoloji Bakanlığı'nca onaylı en az 15 yıl çalışma garanti belgeli Aktif paratoner başlığının temini, nakliyesi, direğe montaj edilmesi, iniş iletkenlerinin bağlantılarının yapılması, her nevi ufak malzeme ve işçilik dâhil işler halde teslimi. Not: 1-Aktif paratoner başlığı tip deneyleri, TURKAK’tan veya Uluslararası bir kuruluştan akredite olan laboratuarlarda yapılarak raporları İdareye verilecektir. 2-IP 65 koruma sınıfı testinin TURKAK’tan veya Uluslararası bir kuruluştan akredite olmuş bir kuruluş tarafından yapıldığına dair belge idareye verilecektir.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26</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35.750.1600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Çatı direği (Aktif yakalama ucu için) (Ölçü: Ad.: İhzarat: % 60), YILDIRIMDAN KORUNMA TESİSATI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Çatı direği (Aktif yakalama ucu için) (Ölçü: Adet, İhzarat: %60)Şartnamesinde yazılı özellikte 80 mm'lik galvanizli borudan (1 boy) 6 m boyunda direğin temini, ünite iniş iletkeni ve direğin tespiti ile ilgili her türlü aksesuar malzemesi dâhil çatıya zarar vermeyecek şekilde yerine montajı. Direk boyu, tespit mesafesi dâhil, toplam boy 6 metreyi geçtiği takdirde fazlası ilgili birim fiyatlardan ayrıca ödenir.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27</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35.750.3001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50 mm² som bakır, Bina ihata iletkeni tesisatı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Bina ihata iletkeni tesisatı (Ölçü: m, İhzarat: %60)İletkenlerden bina ihata iletkeni tesisatı yapılması, bina dış çevresinde en az 60-80 cm derinlikte her cins toprakta kanal açılması, iletken ferşi ve kanalın kapatılması, perçin veya kaynakla elektrotlara bağlanması her nevi ufak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28</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35.750.3002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30x3,5 mm ebadında şartnamesine uygun,min 50µ çinko ile kaplanmış galvanizli çelik lama, Bina ihata iletkeni tesisatı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Bina ihata iletkeni tesisatı (Ölçü: m, İhzarat: %60)İletkenlerden bina ihata iletkeni tesisatı yapılması, bina dış çevresinde en az 60-80 cm derinlikte her cins toprakta kanal açılması, iletken ferşi ve kanalın kapatılması, perçin veya kaynakla elektrotlara bağlanması her nevi ufak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29</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35.750.4002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Toprak elektrodu (çubuk) elektrolitik bakır: (Ölçü: Ad.:)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Toprak elektrodu (çubuk) elektrolitik bakır (Ölçü: Adet)TS 435/T1 standardına uygun, Ø 20 mm çapında en az 3,5 m uzunluğunda elektrolitik bakır çubuğun iş yerinde temini, toprağa çakılabilmesi için ucuna koni biçiminde bir başlığın vidalanması, çubuk 2 parçadan müteşekkil olacaksa irtibatın 4 cm boyunda diş açılarak temini, toprak seviyesinden itibaren en az 60 cm derinliğe gömülmesi, indirme iletkenlerine ve bina ihata iletkenlerine gümüş kaynağı veya kızıldan özel tespit kelepçesi ile bağlanması, her nevi ufak malzeme ve işçilik dâhil.Not: Zeminin kayalık olması halinde civarında uygun toprak aranır.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30</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35.750.4003</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İletken koruyucu borusu: (Ölçü: Ad.:)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İletken koruyucu borusu (Ölçü: Adet)İniş iletkenlerinin 0,5 m'si toprak içinde kalmak üzere 3 m'lik 20 mm'lik galvanizli demir boru içine alınması (3 mden fazla boru kullanıldığında bedeli ayrıca ödenir) İletkenin boru içinde kalan kısmının boruya temasını önlemek gayesi ile PVC veya benzeri bir izolasyon maddesi ile izole edilmesi ve yıldırım düşmesi anında transformatör gibi çalışmasını önlemek üzere bir noktadan boruya iletken olarak tespiti korozyona mani olacak malzemeden muayene klemensi bütün malzemenin iş yerinde temini ve montajı her nevi ufak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31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35.750.5005</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150 g kaynak tozuna kadar, Termokaynak eki (bakır bakıra) (bakır alüminyuma) (bakır demire)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Termokaynak eki (bakır bakıra), (bakır alüminyuma), (bakır demire) (Ölçü: Adet)Alüminyum bakır oksit tozunun ekzotermik reaksiyonu ile her çeşit kesitteki iletkenlerin birbirine eklenmesi, pota, pota pensesi, kazıyıcı, fırça, çakmak, her nevi malzeme ve işçilik dâhil.</w:t>
            </w:r>
          </w:p>
        </w:tc>
      </w:tr>
      <w:tr w:rsidR="000C2486" w:rsidRPr="00965D77" w:rsidTr="00E059A7">
        <w:tblPrEx>
          <w:tblBorders>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40" w:type="dxa"/>
            <w:tcBorders>
              <w:top w:val="single" w:sz="4" w:space="0" w:color="7F7F7F"/>
            </w:tcBorders>
            <w:vAlign w:val="center"/>
          </w:tcPr>
          <w:p w:rsidR="000C2486" w:rsidRPr="00965D77" w:rsidRDefault="000C2486" w:rsidP="00E059A7">
            <w:pPr>
              <w:ind w:left="-70"/>
              <w:contextualSpacing/>
              <w:rPr>
                <w:sz w:val="16"/>
                <w:szCs w:val="16"/>
              </w:rPr>
            </w:pPr>
          </w:p>
        </w:tc>
        <w:tc>
          <w:tcPr>
            <w:tcW w:w="9420" w:type="dxa"/>
            <w:gridSpan w:val="5"/>
            <w:tcBorders>
              <w:top w:val="single" w:sz="4" w:space="0" w:color="7F7F7F"/>
            </w:tcBorders>
            <w:vAlign w:val="center"/>
          </w:tcPr>
          <w:p w:rsidR="000C2486" w:rsidRPr="00965D77" w:rsidRDefault="000C2486" w:rsidP="00E059A7">
            <w:pPr>
              <w:contextualSpacing/>
              <w:rPr>
                <w:sz w:val="16"/>
                <w:szCs w:val="16"/>
              </w:rPr>
            </w:pPr>
          </w:p>
        </w:tc>
      </w:tr>
    </w:tbl>
    <w:p w:rsidR="00D34D43" w:rsidRPr="00965D77" w:rsidRDefault="000C2486" w:rsidP="000C2486">
      <w:pPr>
        <w:overflowPunct w:val="0"/>
        <w:autoSpaceDE w:val="0"/>
        <w:autoSpaceDN w:val="0"/>
        <w:adjustRightInd w:val="0"/>
        <w:spacing w:after="120"/>
        <w:textAlignment w:val="baseline"/>
        <w:rPr>
          <w:b/>
          <w:color w:val="000000"/>
          <w:sz w:val="36"/>
          <w:szCs w:val="36"/>
        </w:rPr>
      </w:pPr>
      <w:r w:rsidRPr="00965D77">
        <w:rPr>
          <w:b/>
          <w:bCs/>
          <w:lang w:val="en-US"/>
        </w:rPr>
        <w:t xml:space="preserve">İş Grubu: </w:t>
      </w:r>
      <w:r w:rsidRPr="00965D77">
        <w:t>Ana Grup&gt;Elektrik Tesisatı&gt;Zayıfi Akım Tesisatı</w:t>
      </w: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tblPr>
      <w:tblGrid>
        <w:gridCol w:w="540"/>
        <w:gridCol w:w="1180"/>
        <w:gridCol w:w="5812"/>
        <w:gridCol w:w="567"/>
        <w:gridCol w:w="992"/>
        <w:gridCol w:w="869"/>
      </w:tblGrid>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35.445.1100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Dış Ortam Bullet Kamera Tip-1: (Ölçü:Adet)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Dış Ortam Bullet Kamera Tip-1 (Ölçü: Adet)Yüksek Çözünürlüklü, Renkli, Siyah/Beyaz, Gece/Gündüz Fonksiyonlu, en az 2 MP Bullet tipi IP Kamera, en az 1/3” ölçüsünde CMOS görüntü sensörüne sahip olacak ve progressive taramalı olacaktır. Kamera en az 30 metre gece görüşlü ve mekanik IR kesici filtreli olmalı, gerçek (true) Day/Night özelliğe sahip olmalıdır. Çözünürlük değeri Renkli ve Siyah/Beyaz için en az Full HD kalitesinde (1920x1080 pixel) her video stream için, minimum saniyede 25fps (resim/sn) veya 30 fps (resim/sn) görüntü akışı verebilmelidir. Kamera, görüş açısı 3,2 mm ile 9 mm arasında ayarlanabilen motorize lense sahip olmalıdır. Kamera otomatik backfokus (auto focus, remote focus) özelliğine sahip olmalıdır. Kamera H.265, H.264 ve MJPEG görüntü sıkıştırma formatlarını desteklemelidir. Kamera en az 120 dB WDR (Geniş Dinamik Işık Aralığı), ROI, 3D-DNR, BLC özelliklerini desteklemelidir. Kamera TS EN 60529 standardına göre en az IP66 koruma ve TS EN 62262 standardına göre en az IK10 mekanik dayanım derecelerine sahip olmalıdır. IEEE 802.3af veya IEEE 802.3at standartlarında Power over ethernet (PoE veya PoE+) desteği olmalıdır. Ayrıca 12/24 Volt DC harici besleme girişi olmalıdır. Kamera metal kasa olmalıdır. Elektromanyetik Uyumluluk Yönetmeliği'ne ve TS EN 55032, TS EN 55024, TS EN 50130-4 standartlarına uygun olarak CE işareti ile piyasaya arz edilmiş kameranın iş yerine nakli, montajı, her nevi montaj malzemeleri dâhil işler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35.445.1301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En az 2 MP İç Ortam Dome Kamera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Yüksek Çözünürlüklü, Renkli, S/B, Gece/Gündüz Fonksiyonlu Dome tipi IP Kamera. En az 1/3'' CMOS sensöre sahip, 2MP çözünürlük değerini en az 25 fps (resım/sn)/30 fps (resım/sn), 4 MP çözünürlük değerini en az 20 fps (resim/sn) olarak desteklemelidir. Kamera mekanik IR kesici filtreli olmalı, gerçek (true) Day/Night özelliğe sahip olmalıdır. Kamera görüş açısı 3,2 mm ile 9 mm arasında ayarlanabilen motorize lense sahip olmalıdır. Kamera otomatik backfokus (auto focus, remote focus) özelliğine sahip olmalıdır. Kamera H.265, H.264 ve MJPEG görüntü sıkıştırma formatlarını desteklemelidir. Kamera en az 120 dB WDR (Geniş Dinamik Işık Aralığı), ROI, 3D-DNR, BLC, özelliklerini desteklemelidir. Kamera TS EN 60529 standardına göre en az IP66 koruma ve TS EN 62262 standardına göre en az IK10 mekanik dayanım derecelerine sahip olmalıdır. 12 Volt DC harici besleme girişi olmalıdır.Kamera Elektromanyetik Uyumluluk Yönetmeliği'ne ve TS EN55032, TS EN55024, TS EN 50130-4 standartlarına uygun olarak CE işareti ile piyasaya arz edilmiş olacaktır.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3</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35.445.1502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16 Kanal Ağ Kayıt Cihazı (Network Video Recorder) (Ölçü:Adet)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16 Kanal Ağ Kayıt Cihazı (Network Video Recorder) (Ölçü: Adet)Cihaz 8MP kayıt desteğine sahip olmalı, en az 16 adet 2 MP kameranın aynı anda canlı izlenmesine olanak vermelidir. Kayıt cihazı H.265, H.264 ve MJPEG formatlarını desteklemelidir. Cihaz en az 160 Mpbs boyutunda giriş bant genişliğine sahip olmalıdır. Cihazın üzerinde 10/100 Mbit ethernet portu olmalıdır. Cihazın yüksek çözünürlüklü HDMI çıkışı olmalıdır. Cihazda en az 1 adet VGA ekran çıkışı bulunmalıdır. Cihazda en az 2 harddisk girişi olmalıdır. Cihazda en az 12 TB kayıt hafıza kapasitesine sahip harddisk olacaktır. 2014/35/AB Belirli Gerilim Sınırları İçin Tasarlanan Elektrikli Ekipman ile ilgili yönetmeliğe uygun olarak CE uygunluk işaretiyle piyasaya arz edilmiş cihazın iş yerine nakli, montajı, her nevi ufak montaj malzemeleri dâhil işler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4</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35.445.1603</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24 Port Yönetilebilir Poe Ağ Anahtarı (Ölçü:Adet)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24 Port Yönetilebilir Poe Ağ Anahtarı (Ölçü: Adet)Anahtar üzerinde en az 24 adet 10/100/1000 Ethernet PoE port ve en az 2 adet 1000 Base-xSFP portu olacaktır. Cihazda 28 port aktif olarak aynı anda çalışabilmelidir. Cihazın en az IEEE 802.3af ve IEEE 802.3at (PoE, PoE+) özelliği olacaktır. Cihaz port başına 30 Watt güç sağlayabilecektir. Cihazın toplam POE bütçesi en az 360 watt olmalıdır. 2014/35/AB Belirli Gerilim Sınırları İçin Tasarlanan Elektrikli Ekipman ile ilgili yönetmeliğe uygun olarak CE uygunluk işaretiyle piyasaya arz edilmiş cihazın iş yerine nakli, montajı, her nevi ufak montaj malzemeleri dâhil işler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5</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35.150.3120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2x1.5re, Aleve dayanıklı N2XHFE 180 0,6/1 kV kablolar (Kablo Fiyatı)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Tek veya çok telli,bakır iletkenli,özel sentetik yalıtkanlı,özel dolgu tabakalı ve özel sentetik dış kılıflı, TS IEC 60331-11/21, TS EN 61034-1/2’e göre alevde 180 dakika işlevini devam ettiren,VDE 0276-604,0266 yapım standartına sahip kablolar (boru, buat hariç) her nevi malzeme ve işçilik dahil.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6</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35.510.1110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100 Çifte kadar (toprak hattı ile birlikte) P.37, Bina içerisinde ana hat tesisatı (TS-3930)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Bina içerisinde ana hat tesisatı (Ölçü: m)Bina içerisinde 0,5 mm çapında standartlara göre renklendirilmiş ve diyafoniyi önleyecek şekilde yerleştirilmiş iletkenli PVC izoleli ve PVC kılıflı telefon kabloları ile peşel, bergman veya PVC boru içinde ana hat tesisatı yapılması, her nevi ufak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7</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35.510.1604</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100 Çifte kadar, Telefon dağıtım kutuları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Telefon dağıtım kutuları (Ölçü: Adet, İhzarat: %60).Her katta bir tane tesis edilmek üzere menteşeli ve kilitlenebilir kapaklı, 1 mm kalınlıkta DKP sacdan, sıva üstü veya duvara gömülü, istenilen renkte, tabanca boyalı dağıtım kutuları ve bunlara ait ufak tespit ve bağlantı malzemesi, özel telefon klemensi, kutuya gelen kabloların uçlarının usulüne uygun olarak açılıp şekillendirilmesi lehimle bağlanması her nevi ufak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8</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35.410.1102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2 Çevrimli adresli yangın alarm santrali, en az 240 adres kapasiteli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Adresli yangın alarm santrali (Ölçü: Adet) Adreslenebilir duman, ısı, gaz, alev ve sıcaklık dedektörleri, adreslenebilir dâhili ve harici tip yangın ihbar butonları, giriş çıkış arabirim üniteleri, kısa devre izolatörleri ve adreslenebilir sesli ve ışıklı alarm cihazlarının bağlantısına uygun olmalıdır. Modüler yapılı, mikroişlemcili santral olmalıdır. Büyük dağıtılmış sistemlerde en az 16 adet adresli yangın alarm santrali network sistemi ile birbirine bağlanabilmelidir. Diğer bina kontrol ve otomasyon sistemleriyle haberleşme yapabilmesi için, Modbus, Bacnet veya kabul gören diğer haberleşme modülünü desteklemelidir. Tüm adresli cihazlara kullanıcı tarafından farklı olay türleri (yangın, hata, güvenlik, alarm, bilgi vb.) tanımlanabilmelidir. Sistemin kurulu olduğu mahal ve yangın senaryoları arasında tam uyum sağlanabilmelidir. Sisteme mevcut adresleme düzenini bozmayacak nitelikte sonradan cihaz ilavesi yapılabilmelidir. Santral ön yüzü yazılım menüsü ise Türkçe olacaktır. En az 2 adet programlanabilir sesli alarm çıkışı olmalı veya eklenebilmelidir. İtfaiyeye ya da uzaktaki bir yangın mücadele merkezine ya da bir gözlem istasyonuna sinyalizasyon için özel, denetlenen, alarm ve arıza röle çıkışları olmalıdır. Uzaktan erişim için RS haberleşme modülü, LAN, WAN ve internet üzerinden uzaktan erişimi için TCP/IP (IPv4 veya IPv6 ile uyumlu) haberleşme modülünü destekleyebilmelidir. Santral üzerine takılabilen veya ara modüller vasıtasıyla harici olarak santrale entegre edilebilen GPRS haberleşme modülü sayesinde; olay anında, alarm ve hata bilgilerini önceden belirlenmiş cep telefonu numarasına (SMS) gönderebilmelidir. Gece ve gündüz saatlerinde farklı çalışma programları uygulanabilmelidir. Çok düşük yoğunluktaki duman mevcudiyetinde duruma santraldan erken müdahale edilebilmesi (sesli alarm çalmadan yangına müdahale edilmesi) için ön-alarm fonksiyonu bulunmalıdır. Mevcut anons sistemi ile entegre olabilecek ve aradaki bağlantıda meydana gelebilecek hata ve arıza bilgileri santral üzerinden izlenebilmelidir. Kapalı devre televizyon (CCTV) sistemi entegrasyonu kapsamında; kamera kayıt cihazına programlanabilir alarm röle çıkışı verebilecek ve bu şekilde yangın olan mahallin kamerası otomatik seçilebilecek, santral tarafından dedektörler sürekli olarak kirlenme düzeyi yönünden kontrol edilecek ve kirlenme tesbit edildiğinde “Servis Gerekiyor” uyarısı verebilecektir. Santrale tekrarlayıcı ve mimik paneller bağlanabilmelidir. Tüm kablolar ve bağlantıları kopukluk, kısa devre ve toprak kaçağı gibi arızalara karşı sürekli olarak denetim altında tutulabilmelidir. En az son 1000 olayı silinmeyen hafızasında saklayabilmelidir. Genel yangın alarm ve arıza lambası bulunmalıdır. Her yangın bölgesi için ayrı alarm ve arıza lambaları eklenebilen veya panel üzerindenki aydınlatılmış alfanümerik LCD ekran ile her bölge için arıza ve alarm bilgilerini içeren veriler izlenebilen ve sesli uyarıcılar ile gösterilebilen özellikte olmalıdır. 512 adresli elemandan fazlasını çalıştırıyor ise yedek işlemciye sahip olmalıdır. Ana beslemenin kesilmesi durumunda yangın alarm sistemi, algılama fonksiyonlarını en az 24 saat yerine getirebilecek ve bu sürenin sonunda tüm alarm verme, kontrol ve haberleşme fonksiyonlarını en az 30 dakika süre ile yerine getirebilecek şekilde tam kapalı, sızdırmaz tip, bakım gerektirmeyen akümülatör ile teçhiz edilmelidir. Santral TS EN 54-2 ve TS EN 54-4 standartlarına uygun olmalıdır. 305/2011/AB Yapı Malzemeleri Yönetmeliğine uygun imal edilmiş, CE uygunluk işaretiyle piyasaya arz edilmiş, üreticinin performans beyanı ve Avrupa Birliği tarafından akredite edilmiş kuruluşlardan alınmış Performans Değişmezlik Sertifikasına sahip olacaktır. Santralin temini, işyerine nakli, montajının yapılması, alarm sortilerine bağlanması test ve ayarlarının yapılması her nevi malzeme ve işçilik dâhil işler halde teslimi. Not: Tanımda belirtilen modül özellikleri BFT'de yer alan ilgili poz tanımlarına uygun olacaktır. Söz konusu modül fiyatları santral birim fiyatına dâhil değildir.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9</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35.410.2030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Adresli kısa devre izolatörlü optik duman dedektörü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Dedektör, çevrim hattında oluşabilecek kısa devre durumunda sistemin çalışmaya devam edebilmesi için dahili kısa devre izolatörüne sahip olacaktır. Dedektör TS EN 54-7 ve TS EN 54-17 standartlarına, 305/2011/AB Yapı malzemeleri Yönetmeliğine uygun imal edilmiş, CE uygunluk işaretiyle piyasaya arz edilmiş ve üreticinin performans beyanı ve Avrupa Birliği tarafından akredite edilmiş kuruluşlardan alınmış Performans Değişmezlik Sertifikasına sahip olacaktır. Diğer özellikler bakımından 833-500 birim fiyat numarası ile aynı olan dedektörün işyerine nakli projede gösterilen yere montajı, her türlü ufak malzeme dahil, test edilerek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10</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35.410.2550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Adresli kısa devre izolatörlü sıfırlanabilir (resetlenebilir) yangın ihbar butonu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 xml:space="preserve">Teknik Tarifi: Adresli kısa devre izolatörlü sıfırlanabilir yangın ihbar butonu, sistemde manuel ikaz elemanı ve kısa devre izolatörü olarak çalışacaktır. Buton sıva üstü ile sıva altı montaja uygun ve mikro işlemci kontrollü olacaktır. Buton, üzerindeki esnek kırılmaz cama </w:t>
            </w:r>
            <w:r w:rsidRPr="00965D77">
              <w:rPr>
                <w:sz w:val="16"/>
                <w:szCs w:val="16"/>
              </w:rPr>
              <w:lastRenderedPageBreak/>
              <w:t>basılmasıyla aktive olmalı ve sıfırlama işlemi gerçekleştirilene kadar bu durumda kalmalıdır. Yangın alarm butonu led’e sahip olacaktır. Butonun üzerindeki kırmızı renkli led, butonun santral tarafından çevrim hattı üzerinden sorgulanması veya elle aktive edilerek alarm durumuna geçmesi ile yanacaktır. Çevrim hattında oluşabilecek kısa devre durumunda, buton içerisindeki kısa devre izolatörü kendiliğinden aktif duruma geçecek ve buton üzerindeki sarı renkli led yanacaktır. Kısa devre durumu ortadan kaldırıldığında ise izolatör otomatik olarak devreden çıkacak ve sarı renkli led sönecektir. TS EN 54–11 ve TS EN 54-17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butonun temini, işyerine nakli her türlü ufak malzeme dahil, test edilerek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lastRenderedPageBreak/>
              <w:t>11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35.410.2630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Adresli kısa devre izolatörlü röle modülü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Adresli kısa devre izolatörlü röle modülü çevrim hattında oluşabilecek kısa devre durumunda sistemin çalışmaya devam edebilmesi için dahili kısa devre izolatörüne sahip olacaktır. Modül TS EN 54-17 ve TS EN 54-18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diğer özellikler bakımından 833-570 birim fiyat numarası ile aynı olan modülün temini, işyerine nakli her türlü ufak malzeme dahil, test edilerek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12</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35.410.2660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Adresli kısa devre izolatörlü kontak izleme modülü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Adresli kısa devre izolatörlü kontak izleme modülü çevrim hattında oluşabilecek kısa devre durumunda sistemin çalışmaya devam edebilmesi için dahili kısa devre izolatörüne sahip olacaktır. Modül TS EN 54-17 ve TS EN 54-18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diğer özellikler bakımından 833-575 birim fiyat numarası ile aynı olan modülün temini, işyerine nakli her türlü ufak malzeme dahil, test edilerek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13</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35.415.1580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Dahili tip flaşörlü elektronik yangın ihbar sireni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dâhili tip flaşörlü elektronik yangın ihbar sireni (Ölçü: Adet, İhzarat: %60)Siren flaşörün minimum 100 db/1mt ses şiddetinde olmalıdır. Siren flaşörün minimum flaş enerjisi 2,5 Joule, flaş frekansı 1 Hz olmalıdır. Siren flaşör uzak noktada dahi görülebilir olmalıdır. Siren flaşörün koruma sınıfı en az IP 42 olmalıdır. Siren flaşör TS EN 54-3 ve TS EN-23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siren flaşörün temini, iş yerine nakli her türlü ufak malzeme dâhil, test edilerek çalışır halde teslimi.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14</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35.420.2150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Deprem hareketini algılayan otomatik gaz ve enerji kesme cihazı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Deprem sarsıntısında TS standardında belirtilen ivme değerlerindeki sismik hareketleri algılayıp kontrol sinyalleri üreterek binanın elektrik enerjisini, doğalgaz / lpg gibi yanıcı ve parlayıcı gazları yakan cihazların gaz besleme hatlarını otomatik olarak kesen, jeneratörleri devre dışı bırakarak elektrik kesintilerinde otomatik olarak devreye girmelerini engelleyen, asansörleri acil mod durumuna alarak deprem anında asansörleri en yakın kata getirerek durmasını ve kapılarını açık tutarak hızlı tahliye yapılmasını sağlayan, deprem sırasında çalışması tehlike yaratabilecek diğer elektrikli cihazları otomatik olarak devreden çıkaran, deprem sonrası oluşacak zararları asgariye indiren, mikroprossesör kontrollu, aşırı yük koruma röle çıkışları olan, enerji verildiğinde ve reset durumunda kendi kendini test edebilen, deprem dışı hafif sarsıntılardan etkilenmeyen, TS 12884 standardına uygun, CE uygunluk işaretiyli, iki eksende ivme izleyebilen sensörlü, deprem anında sesli ve ışıklı uyarı verebilen, en az 24 saatlik elektrik kesintisinde sistemi besleyebilecek şarj edilebilir bataryası ve şarj devresi bulunan, cihaz üzerinden çalışma ve arıza durumları izlenebilen (led/display/lcd ekran v.b gibi), binanın mevcut güvenlik sistemleri yada sensörleri ile koordineli çalışabilen cihazın temini, işyerine nakli, bağlantılarının yapılması, her nevi malzeme ve işçilik dahil işler halde teslimi. NOT: Gaz kesme için kullanılacak elektrikli selenoid valf ilgili pozlardan ayrıca ödenir.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15</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35.550.1003</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12U 600 mmx500 mm 19" kabinet, Duvara monte edilebilir kabinetler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Duvara monte edilebilir kabinetler:Tip testleri yapılmış ve buna ait test sonuçları idareye verilmiş, arka kapakları ve iç dikmeleri(önde 2 adet arkada 2 adet) en az 2 mm kalınlığında, kabinetlerin iç yüzeyleri en az 1,5 mm kalınlığında DKP sacdan mamul, dikme aralıkları 19" genişliğinde, kabinetlerin alt şaseleri, toz girişini engelleyici kablo giriş bölümüne ve kabloları sabitleme yeteneğine sahip olan, kabinetlerin ön ve yan kapakları anahtarlı kilitli açılabilir sökülebilir kabinetlerin ön kapakları, tamperli, anti statik, secure (güvenli), füme renkli, rodajlı kalınlığı en az 4 mm kalınlığında cam olan en 135 derece anahtarlı kilitli açılabilir, sökülebilir yapıya sahip ön kapak camının mukavemetini artırmak için camın etrafına camı tutan en az 3 cm eninde vidalı, metal geçmeli, çerçeve yapısı olan, elektrostatik toz boya ile boyanmış, kabinetlerin üst kısmında ve/veya yan yüzeylerinde havalandırma mazgalları olan, kabinet dikmeleri üzerindeki kare deliklerin her bir kenarı en az 9,5±0.01 mm ölçüsünde olan, kabinet dikmeleri kabinetlerin derinliği boyunca hareket edebilen özellikteki cihazın temini, her nevi ufak montaj malzemeleri dâhil işler halde yerine montajı.</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16</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35.550.4002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Sabit raf 600 mm derinlik için, Ürüne ait Aksesuarlar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Tip testleri yapılmış ve buna ait test sonuçları idareye verilmiş, arka kapakları ve iç dikmeleri (önde 2 adet arkada 2 adet) en az 2 mm kalınlığında, kabin etlerin iç yüzeyleri en az 1,5 mm kalınlığında DKP sacdan mamul, dikme aralıkları 19" genişliğinde, kilitlenebilir, tekerlekli ve tekerlekleri en az 200 kg yük taşıyabilen, kabinetlerin alt şaseleri, toz girişini engelleyici kablo giriş bölümüne ve kabloları sabitleme yeteneğine sahip olan, kabinetlerin ön, arka ve yan kapakları anahtarlı kilitli açılabilir sökülebilir, kabinetlerin ön kapakları, tamperli, anti statik, secure, füme renkli, rodajlı kalınlığı en az 4 mm kalınlığında cam olan en 135 derece anahtarlı kilitli açılabilir, sökülebilir, yapıya sahip ön kapak camının mukavemetini artırmak için camın etrafına camı tutan en az 3 cm eninde vidalı, metal geçmeli, çerçeve yapısı olan, elektrostatik toz boya ile boyanmış, kabinetlerin üst kısmında ve/veya yan yüzeylerinde havalandırma mazgalları olan, üst kapak ve/veya şapka söküldüğü zamana fan grubuna müdahale edebilecek tasarlanmış olan, kabinet dikmeleri üzerindeki kare deliklerin her bir kenarı 9,5±0.01 mm ölçüsünde olan, kabinet dikmeleri kabinetlerin derinliği boyunca hareket edebilen özellikte olmalıdır.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17</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35.550.4008</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Frenli tekerlek grubu (Ön tekerlekler Frenli), Ürüne ait Aksesuarlar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18</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35.550.4010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Termostatlı fan modülü (2 fanlı), Ürüne ait Aksesuarlar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Tip testleri yapılmış ve buna ait test sonuçları idareye verilmiş, arka kapakları ve iç dikmeleri (önde 2 adet arkada 2 adet) en az 2 mm kalınlığında, kabin etlerin iç yüzeyleri en az 1,5 mm kalınlığında DKP sacdan mamul, dikme aralıkları 19" genişliğinde, kilitlenebilir, tekerlekli ve tekerlekleri en az 200 kg yük taşıyabilen, kabinetlerin alt şaseleri, toz girişini engelleyici kablo giriş bölümüne ve kabloları sabitleme yeteneğine sahip olan, kabinetlerin ön, arka ve yan kapakları anahtarlı kilitli açılabilir sökülebilir, kabinetlerin ön kapakları, tamperli, anti statik, secure, füme renkli, rodajlı kalınlığı en az 4 mm kalınlığında cam olan en 135 derece anahtarlı kilitli açılabilir, sökülebilir, yapıya sahip ön kapak camının mukavemetini artırmak için camın etrafına camı tutan en az 3 cm eninde vidalı, metal geçmeli, çerçeve yapısı olan, elektrostatik toz boya ile boyanmış, kabinetlerin üst kısmında ve/veya yan yüzeylerinde havalandırma mazgalları olan, üst kapak ve/veya şapka söküldüğü zamana fan grubuna müdahale edebilecek tasarlanmış olan, kabinet dikmeleri üzerindeki kare deliklerin her bir kenarı 9,5±0.01 mm ölçüsünde olan, kabinet dikmeleri kabinetlerin derinliği boyunca hareket edebilen özellikte olmalıdır.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19</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35.550.4017</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19" rack tipi 6 lı grup priz sigortalı, Ürüne ait Aksesuarlar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 xml:space="preserve">Teknik Tarifi: Tip testleri yapılmış ve buna ait test sonuçları idareye verilmiş, arka kapakları ve iç dikmeleri (önde 2 adet arkada 2 adet) en az 2 mm kalınlığında, kabin etlerin iç yüzeyleri en az 1,5 mm kalınlığında DKP sacdan mamul, dikme aralıkları 19" genişliğinde, kilitlenebilir, tekerlekli ve tekerlekleri en az 200 kg yük taşıyabilen, kabinetlerin alt şaseleri, toz girişini engelleyici kablo giriş bölümüne ve kabloları sabitleme yeteneğine sahip olan, kabinetlerin ön, arka ve yan kapakları anahtarlı kilitli açılabilir sökülebilir, kabinetlerin ön kapakları, tamperli, </w:t>
            </w:r>
            <w:r w:rsidRPr="00965D77">
              <w:rPr>
                <w:sz w:val="16"/>
                <w:szCs w:val="16"/>
              </w:rPr>
              <w:lastRenderedPageBreak/>
              <w:t>anti statik, secure, füme renkli, rodajlı kalınlığı en az 4 mm kalınlığında cam olan en 135 derece anahtarlı kilitli açılabilir, sökülebilir, yapıya sahip ön kapak camının mukavemetini artırmak için camın etrafına camı tutan en az 3 cm eninde vidalı, metal geçmeli, çerçeve yapısı olan, elektrostatik toz boya ile boyanmış, kabinetlerin üst kısmında ve/veya yan yüzeylerinde havalandırma mazgalları olan, üst kapak ve/veya şapka söküldüğü zamana fan grubuna müdahale edebilecek tasarlanmış olan, kabinet dikmeleri üzerindeki kare deliklerin her bir kenarı 9,5±0.01 mm ölçüsünde olan, kabinet dikmeleri kabinetlerin derinliği boyunca hareket edebilen özellikte olmalıdır.</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lastRenderedPageBreak/>
              <w:t>20</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35.550.4023</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12U dikey kablo düzenleyici (tek taraf), Ürüne ait Aksesuarlar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21</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35.520.5002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2x2x0,8+0,8 mm², JE-H(St) H FE180 PH120 YANGINA DAYANIKLI HALOJENSİZ YANGIN ALARM KABLOLARI (VDE 0815)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JE-H(St)H FE180 PH120 YANGINA DAYANIKLI HALOJENSİZ YANGIN ALARM KABLOLARI (Ölçü: m) (VDE 0815) Güvenlik sistemlerinde, haberleşmede, kapalı ve kuru alanlarda kullanılan, halojensiz ve yangına dayanıklı sinyal ve haberleşme kablosu, TS EN 60228'e uygun mono tavlı bakır telli, üzerine VDE 0815 standartlarına uygun renklerde TS EN 50290-2-26'ya uygun halojensiz kılıf ile izole edilmiş, damarların birlikte katlar şeklinde bükülmesi ile oluşan kablo özü şeffaf polyester bant ile sabitlenmiş, aleve karşı dayanımı arttırmak için özel alev gecektiricili cam elyaf bant ile sarılı, alüminyum kaplı polyester bant ile birlikte kalaylı toprak iletkeni ile ekranlanmış olacak, TS 13767 standardına uygun, RAL 3000 kırmızı veya RAL 2003 turuncu renkte, TS EN 50290-2-27'ye uygun halojensiz dış kılıflı, sabit koşullardaki sıcaklığı -30 °C ile +70 °C arasında olan, yangın şartları altında IEC 60331-21 standardına göre 180 dakika, EN 50200 standartına göre 120 dakika boyunca devre bütünlüğünü sağlayan, TS EN 60332-1-2, TS EN 60332-3-24 alev geciktirme, TS EN 61034-2 duman yoğunluğu belgelerine sahip yangın alarm kablolarının</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22</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35.515.7030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Utp Cat6H HALOJEN FREE 4x2x23 AWG, BAKIR DATA KABLOLARI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Utp Cat6H HALOJEN FREE 4X2X23 AWG Ölçü: mİhzarat: %60 Yerel alan ağlarında yatay kurulumlar için bilgisayarlar arası 250 Mhz band genişliği ve 250 Mbps hızındaki veri iletişiminde kullanılan 4 perli 4 renk kodlu korumasız büklümlü perler (ekransız sarmal büklümlü) ve hepsini kapsayan HFFR dış kılıfı sayesinde geç tutuşan, genelde kendiliğinden sönen, yanma sırasında zehirletici gaz ve duman çıkarmayan IEC 60332-1 IEC 60754 test uygunluk belgeli; 4 çift kablo ISO class D-CAT6e standardında 23 AWG 0,57 mm çıplak bakır kaplama ölçütünde kablonun temini iş yerine nakli ile her nevi ufak malzeme işçilik montaj ve test dâhil. Uygulama esnasında kablo hangi şartta tesis ediliyorsa o imalata ait malzeme bedelinin ayrıca ilgili pozdan ödenmesi (Boru içerisinden geçiriliyor ise boru bedelinin, kablo tavasından geçiriliyor ise kanal bedelinin ilgili pozdan ödenmesi)</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23</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35.505.6200</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Utp Cat 6 Sıva Altı Tekli Priz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Utp Cat 6 Sıva Altı Tekli Priz (Ölçü: Adet, İhzarat: %60)Yerel alan ağlarında (LAN) yatay kurulumlar için bilgisayarlar arası 250 Mhz bandgenişliği ve 250 Mbps hızındaki veri iletişiminde kullanılan CAT6 Standartlarında, RJ-45 8 kontaklı çekirdekli, Jack Temas Noktası İletkenliği yüksek evsafta bir malzeme ile kaplı olacaktır. Ekranlanmamış, ANSI/TIA/EIA-568B.2, ISO/IEC -11801 Standartlarına uygun, ISO belgeli, Sıva altı, tek portlu, PVC Çerçeve, Priz Kutusu, yaylı priz kapağı, Etiket, işçilik, montaj, test, nakliye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24</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35.505.7301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24 Portlu, Utp Cat6 Patch Panel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Yerel alan ağlarında (LAN) yatay dağtım veya telekomünikasyon odalarında ekipman sonlandırılmasında ve birleştirme noktalarındaki kablo sonlandırmaları için 250 Mhz bandgenişliği ve 1000 Mbps hızındaki veri iletişiminde kullanılan CAT 6 Standartlarında, RJ-45 tipi 8 Kontaklı dişi konnektörlü, 19 inch genişliğinde, Ekranlanmamış, Jack Temas Noktası İletkenliği yüksek evsafta bir malzeme ile kaplı olacaktır. Yapım malzemesi çelik, alüminyum, alüminyum alaşım veya anot alüminyum malzemeden yapılmış, ANSI/TIA/EIA-568 B.2-1, ISO/IEC -11801 Standartlarına uygun, Etiket,işçilik, montaj, test dahil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25</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35.540.1002</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4 core MM Zırhlı F/O Kablo, MULTİ MODE FİBER OPTİK KABLO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m</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Multi mode (MM) fiber optik kablolar; yerel alan şebekeleri (LAN), Kapalı devre güvenlik kamera sistemleri (CCTV), Endüstriyel otomasyon sistemlerinde (SCADA) yüksek kaliteli ses, veri ve görüntü iletimi amacıyla kullanılmaktadır. Fiber öz/damar çapı: 62,5/125 µm (OM1), 50/125 µm (OM2, OM3). Korugasyonlu / Oluklu çelik bant zırhlı veya zırhsız, Polietilen dış kılıflı, su yürümesini önlemek üzere buffer tüplerinde "Thixotropic Jel" dolgulu, En fazla optik zayıflama; 850 nmde: 3 dB/km, 1300 nmde: 1 dB/km dir. TS EN 60793-1-1, TS EN 60794-1-23 standartlarına uygun. Sadece özel kaynak makinesiyle "fusion splice" yöntemiyle sonlandırılıp, OTDR test cihazı ile uçtan uca test edildikten sonra servise verilir. Her fiber optik kablo; döşendikten ve sonlandırma kutusunda sonlandırıldıktan sonra OTDR cihazı ile test edilip test raporları idareye verilecektir. Her nevi malzeme ve işçilik dahil.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26</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35.545.1005</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SM ST pigtail, PIGTAIL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Fiber optik sonlandırma setleri içinde kullanılan bir ucu konnektörlü fiber optik kablodur. Kabloların dış kılıf çapı 0,9 mm dir. SM ve MM fiberler aynı çapta dış kılıfa sahiptir. Pigtail uzunluğu 1,5 metre dir. ST, SC, FC, LC, MTRJ konnektöre sahip çeşitleri mevcuttur. Girişim kayıp değerleri 0.3 dB veya altında olmalıdır, test raporları idareye verilecektir. Her nevi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27</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35.545.2105</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SM ST-ST patchcord, 3MT SM PATCHCORDLAR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Fiber optik terminasyon setleri ile aktif cihazlar arasında veya aktif cihazların kendi aralarında iletimi sağlamak için kullanılan her iki ucu da konnektörlü fiber optik kablodur. Kabloların dış kılıf çapı 3 mm dir. Patchcord uzunluğu 3 metre ve 6 metre'dir. SM ve MM fiberler aynı dış kılıf çapına sahiptir. ST-SC-FC-LC-MTRJ konnektör çeşitleri mevcuttur. Girişim kayıp değerleri 0.3 dB altında olmalıdır, test raporları idareye verilecektir. Her nevi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28</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35.545.3025</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4 Fiber Kapasiteli ST/SM, Rak tipi Fiber Optik Terminasyon Birimi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Yerel alan şebekeleri, kapalı devre güvenlik kamera sistemleri, endüstriyel otomasyon sistemlerinde veya telekomünikasyon odalarında, aralarındaki mesafe 90 metreden fazla olan tüm iletim noktalarında yüksek kaliteli ve genişbantlı veri, ses ve görüntü iletimi için, fiber optik ekipmanların irtibatlarında kullanılır. 1U yüksekliğinde, 19" rack kabinetlere uygun, ITU G 651, 652 ve 655 standartlarında fiber optik kablolara uygun, 2 adet çıkarılıp takılabilen ve (V0) yanmaz plastikten adaptör paneline sahip, Adaptör paneline simpleks ve dupleks ST, SC, FC, LC, MTRJ optik adaptörler yerleştirilebilen, kullanılmayan adaptör yuvalarında yanmaz plastikten toz kapakları olan, direkt geçişler ve sonlandırmalar için her biri en az 16 fiber kapasitesine sahip şeffaf kapaklı, yanmaz plastikten modüler ek kasetine sahip, Kablo giriş-çıkış ve T ekine uygun yapıda yanlardan ve arkadan kablo girişleri olan ve bu girişlere uygun plastik toz kapakları, adaptörleri, panelleri, ek kasetleri, ek koruyucuları, her nevi malzeme ve işçilik dâhil.</w:t>
            </w:r>
          </w:p>
        </w:tc>
      </w:tr>
      <w:tr w:rsidR="000C2486" w:rsidRPr="00965D77" w:rsidTr="00E059A7">
        <w:trPr>
          <w:trHeight w:val="284"/>
          <w:jc w:val="center"/>
        </w:trPr>
        <w:tc>
          <w:tcPr>
            <w:tcW w:w="540" w:type="dxa"/>
            <w:noWrap/>
            <w:vAlign w:val="center"/>
          </w:tcPr>
          <w:p w:rsidR="000C2486" w:rsidRPr="00965D77" w:rsidRDefault="000C2486" w:rsidP="00E059A7">
            <w:pPr>
              <w:ind w:left="-70"/>
              <w:contextualSpacing/>
              <w:jc w:val="center"/>
              <w:rPr>
                <w:sz w:val="16"/>
                <w:szCs w:val="16"/>
              </w:rPr>
            </w:pPr>
            <w:r w:rsidRPr="00965D77">
              <w:rPr>
                <w:sz w:val="18"/>
                <w:szCs w:val="18"/>
              </w:rPr>
              <w:t>29</w:t>
            </w:r>
          </w:p>
        </w:tc>
        <w:tc>
          <w:tcPr>
            <w:tcW w:w="1180" w:type="dxa"/>
            <w:vAlign w:val="center"/>
          </w:tcPr>
          <w:p w:rsidR="000C2486" w:rsidRPr="00965D77" w:rsidRDefault="000C2486" w:rsidP="00E059A7">
            <w:pPr>
              <w:ind w:left="-57" w:right="-113"/>
              <w:contextualSpacing/>
              <w:rPr>
                <w:sz w:val="16"/>
                <w:szCs w:val="16"/>
              </w:rPr>
            </w:pPr>
            <w:r w:rsidRPr="00965D77">
              <w:rPr>
                <w:sz w:val="16"/>
                <w:szCs w:val="16"/>
              </w:rPr>
              <w:t>35.700.1111</w:t>
            </w:r>
          </w:p>
        </w:tc>
        <w:tc>
          <w:tcPr>
            <w:tcW w:w="5812" w:type="dxa"/>
            <w:noWrap/>
            <w:vAlign w:val="center"/>
          </w:tcPr>
          <w:p w:rsidR="000C2486" w:rsidRPr="00965D77" w:rsidRDefault="000C2486" w:rsidP="00E059A7">
            <w:pPr>
              <w:contextualSpacing/>
              <w:rPr>
                <w:sz w:val="18"/>
                <w:szCs w:val="18"/>
              </w:rPr>
            </w:pPr>
            <w:r w:rsidRPr="00965D77">
              <w:rPr>
                <w:sz w:val="18"/>
                <w:szCs w:val="18"/>
              </w:rPr>
              <w:t xml:space="preserve">12/96, [harici abone sayısı/dahili abone sayısı], Elektronik Tip Tam Otomatik Telefon Santralı </w:t>
            </w:r>
          </w:p>
        </w:tc>
        <w:tc>
          <w:tcPr>
            <w:tcW w:w="567" w:type="dxa"/>
            <w:noWrap/>
            <w:vAlign w:val="center"/>
          </w:tcPr>
          <w:p w:rsidR="000C2486" w:rsidRPr="00965D77" w:rsidRDefault="000C2486" w:rsidP="00E059A7">
            <w:pPr>
              <w:contextualSpacing/>
              <w:jc w:val="center"/>
              <w:rPr>
                <w:sz w:val="16"/>
                <w:szCs w:val="16"/>
              </w:rPr>
            </w:pPr>
            <w:r w:rsidRPr="00965D77">
              <w:rPr>
                <w:sz w:val="16"/>
                <w:szCs w:val="16"/>
              </w:rPr>
              <w:t>Adet</w:t>
            </w:r>
          </w:p>
        </w:tc>
        <w:tc>
          <w:tcPr>
            <w:tcW w:w="992" w:type="dxa"/>
            <w:noWrap/>
            <w:vAlign w:val="center"/>
          </w:tcPr>
          <w:p w:rsidR="000C2486" w:rsidRPr="00965D77" w:rsidRDefault="000C2486" w:rsidP="00E059A7">
            <w:pPr>
              <w:ind w:left="-70"/>
              <w:contextualSpacing/>
            </w:pPr>
          </w:p>
        </w:tc>
        <w:tc>
          <w:tcPr>
            <w:tcW w:w="869" w:type="dxa"/>
            <w:noWrap/>
            <w:vAlign w:val="center"/>
          </w:tcPr>
          <w:p w:rsidR="000C2486" w:rsidRPr="00965D77" w:rsidRDefault="000C2486" w:rsidP="00E059A7">
            <w:pPr>
              <w:ind w:left="-70"/>
              <w:contextualSpacing/>
              <w:rPr>
                <w:sz w:val="16"/>
                <w:szCs w:val="16"/>
              </w:rPr>
            </w:pPr>
          </w:p>
        </w:tc>
      </w:tr>
      <w:tr w:rsidR="000C2486" w:rsidRPr="00965D77" w:rsidTr="00E059A7">
        <w:trPr>
          <w:trHeight w:val="284"/>
          <w:jc w:val="center"/>
        </w:trPr>
        <w:tc>
          <w:tcPr>
            <w:tcW w:w="540" w:type="dxa"/>
            <w:vAlign w:val="center"/>
          </w:tcPr>
          <w:p w:rsidR="000C2486" w:rsidRPr="00965D77" w:rsidRDefault="000C2486" w:rsidP="00E059A7">
            <w:pPr>
              <w:ind w:left="-70"/>
              <w:contextualSpacing/>
              <w:rPr>
                <w:sz w:val="16"/>
                <w:szCs w:val="16"/>
              </w:rPr>
            </w:pPr>
          </w:p>
        </w:tc>
        <w:tc>
          <w:tcPr>
            <w:tcW w:w="9420" w:type="dxa"/>
            <w:gridSpan w:val="5"/>
            <w:vAlign w:val="center"/>
          </w:tcPr>
          <w:p w:rsidR="000C2486" w:rsidRPr="00965D77" w:rsidRDefault="000C2486" w:rsidP="00E059A7">
            <w:pPr>
              <w:contextualSpacing/>
              <w:rPr>
                <w:sz w:val="16"/>
                <w:szCs w:val="16"/>
              </w:rPr>
            </w:pPr>
            <w:r w:rsidRPr="00965D77">
              <w:rPr>
                <w:sz w:val="16"/>
                <w:szCs w:val="16"/>
              </w:rPr>
              <w:t>Teknik Tarifi: Elektronik Tip Tam Otomatik Telefon Santralı (Ölçü: Adet, İhzarat: %80) (1999/5/AT) Telsiz ve Telekominakasyon Terminal Ekipmanları Yönetmeliğine uygun imal edilmiş CE uygunluk işaretiyle piyasa edilmiş, özellikleri teknik şartnamede bildirilen tamamen solid-state yarı iletken devre elemanlarından oluşmuş: mikro işlem kontrollü, modüler nitelikte elektronik otomatik, telefon santralının iş yerinde temini, yerine; montajı, iç ve dış abone dağıtım panosu, santral ve abonelerden gelen kablo bağlantılarının yapılması, santrala özel akü (TS 1352-1 EN 60896-11, TS 1352-2 EN 60896-21, TS 1352-3 EN 60896-22), redresör, her nevi ufak malzeme ve işçilik dâhil, işler halde teslimi. Not: Teklif edilen santralin harici hat sayısının %15'i oranında robot operatör ve sesli mesaj sistemi portu bulunacaktır.</w:t>
            </w:r>
          </w:p>
        </w:tc>
      </w:tr>
      <w:tr w:rsidR="000C2486" w:rsidRPr="00965D77" w:rsidTr="00E059A7">
        <w:tblPrEx>
          <w:tblBorders>
            <w:left w:val="none" w:sz="0" w:space="0" w:color="auto"/>
            <w:bottom w:val="none" w:sz="0" w:space="0" w:color="auto"/>
            <w:right w:val="none" w:sz="0" w:space="0" w:color="auto"/>
            <w:insideH w:val="none" w:sz="0" w:space="0" w:color="auto"/>
            <w:insideV w:val="none" w:sz="0" w:space="0" w:color="auto"/>
          </w:tblBorders>
        </w:tblPrEx>
        <w:trPr>
          <w:trHeight w:val="284"/>
          <w:jc w:val="center"/>
        </w:trPr>
        <w:tc>
          <w:tcPr>
            <w:tcW w:w="540" w:type="dxa"/>
            <w:tcBorders>
              <w:top w:val="single" w:sz="4" w:space="0" w:color="7F7F7F"/>
            </w:tcBorders>
            <w:vAlign w:val="center"/>
          </w:tcPr>
          <w:p w:rsidR="000C2486" w:rsidRPr="00965D77" w:rsidRDefault="000C2486" w:rsidP="00E059A7">
            <w:pPr>
              <w:ind w:left="-70"/>
              <w:contextualSpacing/>
              <w:rPr>
                <w:sz w:val="16"/>
                <w:szCs w:val="16"/>
              </w:rPr>
            </w:pPr>
          </w:p>
        </w:tc>
        <w:tc>
          <w:tcPr>
            <w:tcW w:w="9420" w:type="dxa"/>
            <w:gridSpan w:val="5"/>
            <w:tcBorders>
              <w:top w:val="single" w:sz="4" w:space="0" w:color="7F7F7F"/>
            </w:tcBorders>
            <w:vAlign w:val="center"/>
          </w:tcPr>
          <w:p w:rsidR="000C2486" w:rsidRPr="00965D77" w:rsidRDefault="000C2486" w:rsidP="00E059A7">
            <w:pPr>
              <w:contextualSpacing/>
              <w:rPr>
                <w:sz w:val="16"/>
                <w:szCs w:val="16"/>
              </w:rPr>
            </w:pPr>
          </w:p>
        </w:tc>
      </w:tr>
    </w:tbl>
    <w:p w:rsidR="00D34D43" w:rsidRPr="00965D77"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965D77" w:rsidSect="007C463D">
      <w:headerReference w:type="default" r:id="rId7"/>
      <w:pgSz w:w="11906" w:h="16838"/>
      <w:pgMar w:top="1135"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1C0" w:rsidRDefault="00C101C0" w:rsidP="00D34D43">
      <w:r>
        <w:separator/>
      </w:r>
    </w:p>
  </w:endnote>
  <w:endnote w:type="continuationSeparator" w:id="0">
    <w:p w:rsidR="00C101C0" w:rsidRDefault="00C101C0"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1C0" w:rsidRDefault="00C101C0" w:rsidP="00D34D43">
      <w:r>
        <w:separator/>
      </w:r>
    </w:p>
  </w:footnote>
  <w:footnote w:type="continuationSeparator" w:id="0">
    <w:p w:rsidR="00C101C0" w:rsidRDefault="00C101C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50D" w:rsidRPr="00A96AE3" w:rsidRDefault="00E5150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E5150D" w:rsidRDefault="00E5150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1F68E4"/>
    <w:multiLevelType w:val="multilevel"/>
    <w:tmpl w:val="92181F5A"/>
    <w:lvl w:ilvl="0">
      <w:start w:val="5"/>
      <w:numFmt w:val="decimal"/>
      <w:lvlText w:val="%1"/>
      <w:lvlJc w:val="left"/>
      <w:pPr>
        <w:ind w:left="116" w:hanging="425"/>
      </w:pPr>
      <w:rPr>
        <w:rFonts w:hint="default"/>
      </w:rPr>
    </w:lvl>
    <w:lvl w:ilvl="1">
      <w:start w:val="1"/>
      <w:numFmt w:val="decimal"/>
      <w:lvlText w:val="%1.%2."/>
      <w:lvlJc w:val="left"/>
      <w:pPr>
        <w:ind w:left="116" w:hanging="425"/>
      </w:pPr>
      <w:rPr>
        <w:rFonts w:ascii="Times New Roman" w:eastAsia="Times New Roman" w:hAnsi="Times New Roman" w:cs="Times New Roman" w:hint="default"/>
        <w:b/>
        <w:bCs/>
        <w:spacing w:val="0"/>
        <w:w w:val="99"/>
        <w:sz w:val="20"/>
        <w:szCs w:val="20"/>
      </w:rPr>
    </w:lvl>
    <w:lvl w:ilvl="2">
      <w:numFmt w:val="bullet"/>
      <w:lvlText w:val="•"/>
      <w:lvlJc w:val="left"/>
      <w:pPr>
        <w:ind w:left="1957" w:hanging="425"/>
      </w:pPr>
      <w:rPr>
        <w:rFonts w:hint="default"/>
      </w:rPr>
    </w:lvl>
    <w:lvl w:ilvl="3">
      <w:numFmt w:val="bullet"/>
      <w:lvlText w:val="•"/>
      <w:lvlJc w:val="left"/>
      <w:pPr>
        <w:ind w:left="2875" w:hanging="425"/>
      </w:pPr>
      <w:rPr>
        <w:rFonts w:hint="default"/>
      </w:rPr>
    </w:lvl>
    <w:lvl w:ilvl="4">
      <w:numFmt w:val="bullet"/>
      <w:lvlText w:val="•"/>
      <w:lvlJc w:val="left"/>
      <w:pPr>
        <w:ind w:left="3794" w:hanging="425"/>
      </w:pPr>
      <w:rPr>
        <w:rFonts w:hint="default"/>
      </w:rPr>
    </w:lvl>
    <w:lvl w:ilvl="5">
      <w:numFmt w:val="bullet"/>
      <w:lvlText w:val="•"/>
      <w:lvlJc w:val="left"/>
      <w:pPr>
        <w:ind w:left="4713" w:hanging="425"/>
      </w:pPr>
      <w:rPr>
        <w:rFonts w:hint="default"/>
      </w:rPr>
    </w:lvl>
    <w:lvl w:ilvl="6">
      <w:numFmt w:val="bullet"/>
      <w:lvlText w:val="•"/>
      <w:lvlJc w:val="left"/>
      <w:pPr>
        <w:ind w:left="5631" w:hanging="425"/>
      </w:pPr>
      <w:rPr>
        <w:rFonts w:hint="default"/>
      </w:rPr>
    </w:lvl>
    <w:lvl w:ilvl="7">
      <w:numFmt w:val="bullet"/>
      <w:lvlText w:val="•"/>
      <w:lvlJc w:val="left"/>
      <w:pPr>
        <w:ind w:left="6550" w:hanging="425"/>
      </w:pPr>
      <w:rPr>
        <w:rFonts w:hint="default"/>
      </w:rPr>
    </w:lvl>
    <w:lvl w:ilvl="8">
      <w:numFmt w:val="bullet"/>
      <w:lvlText w:val="•"/>
      <w:lvlJc w:val="left"/>
      <w:pPr>
        <w:ind w:left="7469" w:hanging="425"/>
      </w:pPr>
      <w:rPr>
        <w:rFont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1721D45"/>
    <w:multiLevelType w:val="multilevel"/>
    <w:tmpl w:val="DE24BEE0"/>
    <w:lvl w:ilvl="0">
      <w:start w:val="11"/>
      <w:numFmt w:val="decimal"/>
      <w:lvlText w:val="%1"/>
      <w:lvlJc w:val="left"/>
      <w:pPr>
        <w:ind w:left="116" w:hanging="454"/>
      </w:pPr>
      <w:rPr>
        <w:rFonts w:hint="default"/>
      </w:rPr>
    </w:lvl>
    <w:lvl w:ilvl="1">
      <w:start w:val="1"/>
      <w:numFmt w:val="decimal"/>
      <w:lvlText w:val="%1.%2."/>
      <w:lvlJc w:val="left"/>
      <w:pPr>
        <w:ind w:left="116" w:hanging="454"/>
      </w:pPr>
      <w:rPr>
        <w:rFonts w:ascii="Times New Roman" w:eastAsia="Times New Roman" w:hAnsi="Times New Roman" w:cs="Times New Roman" w:hint="default"/>
        <w:b/>
        <w:bCs/>
        <w:spacing w:val="0"/>
        <w:w w:val="99"/>
        <w:sz w:val="20"/>
        <w:szCs w:val="20"/>
      </w:rPr>
    </w:lvl>
    <w:lvl w:ilvl="2">
      <w:numFmt w:val="bullet"/>
      <w:lvlText w:val=""/>
      <w:lvlJc w:val="left"/>
      <w:pPr>
        <w:ind w:left="682" w:hanging="207"/>
      </w:pPr>
      <w:rPr>
        <w:rFonts w:ascii="Symbol" w:eastAsia="Symbol" w:hAnsi="Symbol" w:cs="Symbol" w:hint="default"/>
        <w:w w:val="99"/>
        <w:sz w:val="20"/>
        <w:szCs w:val="20"/>
      </w:rPr>
    </w:lvl>
    <w:lvl w:ilvl="3">
      <w:numFmt w:val="bullet"/>
      <w:lvlText w:val="•"/>
      <w:lvlJc w:val="left"/>
      <w:pPr>
        <w:ind w:left="2596" w:hanging="207"/>
      </w:pPr>
      <w:rPr>
        <w:rFonts w:hint="default"/>
      </w:rPr>
    </w:lvl>
    <w:lvl w:ilvl="4">
      <w:numFmt w:val="bullet"/>
      <w:lvlText w:val="•"/>
      <w:lvlJc w:val="left"/>
      <w:pPr>
        <w:ind w:left="3555" w:hanging="207"/>
      </w:pPr>
      <w:rPr>
        <w:rFonts w:hint="default"/>
      </w:rPr>
    </w:lvl>
    <w:lvl w:ilvl="5">
      <w:numFmt w:val="bullet"/>
      <w:lvlText w:val="•"/>
      <w:lvlJc w:val="left"/>
      <w:pPr>
        <w:ind w:left="4513" w:hanging="207"/>
      </w:pPr>
      <w:rPr>
        <w:rFonts w:hint="default"/>
      </w:rPr>
    </w:lvl>
    <w:lvl w:ilvl="6">
      <w:numFmt w:val="bullet"/>
      <w:lvlText w:val="•"/>
      <w:lvlJc w:val="left"/>
      <w:pPr>
        <w:ind w:left="5472" w:hanging="207"/>
      </w:pPr>
      <w:rPr>
        <w:rFonts w:hint="default"/>
      </w:rPr>
    </w:lvl>
    <w:lvl w:ilvl="7">
      <w:numFmt w:val="bullet"/>
      <w:lvlText w:val="•"/>
      <w:lvlJc w:val="left"/>
      <w:pPr>
        <w:ind w:left="6430" w:hanging="207"/>
      </w:pPr>
      <w:rPr>
        <w:rFonts w:hint="default"/>
      </w:rPr>
    </w:lvl>
    <w:lvl w:ilvl="8">
      <w:numFmt w:val="bullet"/>
      <w:lvlText w:val="•"/>
      <w:lvlJc w:val="left"/>
      <w:pPr>
        <w:ind w:left="7389" w:hanging="207"/>
      </w:pPr>
      <w:rPr>
        <w:rFonts w:hint="default"/>
      </w:r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01F1FEC"/>
    <w:multiLevelType w:val="hybridMultilevel"/>
    <w:tmpl w:val="C0285228"/>
    <w:lvl w:ilvl="0" w:tplc="3AF897D4">
      <w:start w:val="1"/>
      <w:numFmt w:val="decimal"/>
      <w:lvlText w:val="%1-"/>
      <w:lvlJc w:val="left"/>
      <w:pPr>
        <w:ind w:left="116" w:hanging="360"/>
      </w:pPr>
      <w:rPr>
        <w:rFonts w:ascii="Times New Roman" w:eastAsia="Times New Roman" w:hAnsi="Times New Roman" w:cs="Times New Roman" w:hint="default"/>
        <w:b/>
        <w:bCs/>
        <w:spacing w:val="0"/>
        <w:w w:val="99"/>
        <w:sz w:val="20"/>
        <w:szCs w:val="20"/>
      </w:rPr>
    </w:lvl>
    <w:lvl w:ilvl="1" w:tplc="2EAE1C2A">
      <w:numFmt w:val="bullet"/>
      <w:lvlText w:val="•"/>
      <w:lvlJc w:val="left"/>
      <w:pPr>
        <w:ind w:left="1038" w:hanging="360"/>
      </w:pPr>
      <w:rPr>
        <w:rFonts w:hint="default"/>
      </w:rPr>
    </w:lvl>
    <w:lvl w:ilvl="2" w:tplc="0048151C">
      <w:numFmt w:val="bullet"/>
      <w:lvlText w:val="•"/>
      <w:lvlJc w:val="left"/>
      <w:pPr>
        <w:ind w:left="1957" w:hanging="360"/>
      </w:pPr>
      <w:rPr>
        <w:rFonts w:hint="default"/>
      </w:rPr>
    </w:lvl>
    <w:lvl w:ilvl="3" w:tplc="170A5D30">
      <w:numFmt w:val="bullet"/>
      <w:lvlText w:val="•"/>
      <w:lvlJc w:val="left"/>
      <w:pPr>
        <w:ind w:left="2875" w:hanging="360"/>
      </w:pPr>
      <w:rPr>
        <w:rFonts w:hint="default"/>
      </w:rPr>
    </w:lvl>
    <w:lvl w:ilvl="4" w:tplc="9014B664">
      <w:numFmt w:val="bullet"/>
      <w:lvlText w:val="•"/>
      <w:lvlJc w:val="left"/>
      <w:pPr>
        <w:ind w:left="3794" w:hanging="360"/>
      </w:pPr>
      <w:rPr>
        <w:rFonts w:hint="default"/>
      </w:rPr>
    </w:lvl>
    <w:lvl w:ilvl="5" w:tplc="A7FE3FD0">
      <w:numFmt w:val="bullet"/>
      <w:lvlText w:val="•"/>
      <w:lvlJc w:val="left"/>
      <w:pPr>
        <w:ind w:left="4713" w:hanging="360"/>
      </w:pPr>
      <w:rPr>
        <w:rFonts w:hint="default"/>
      </w:rPr>
    </w:lvl>
    <w:lvl w:ilvl="6" w:tplc="6C6492F4">
      <w:numFmt w:val="bullet"/>
      <w:lvlText w:val="•"/>
      <w:lvlJc w:val="left"/>
      <w:pPr>
        <w:ind w:left="5631" w:hanging="360"/>
      </w:pPr>
      <w:rPr>
        <w:rFonts w:hint="default"/>
      </w:rPr>
    </w:lvl>
    <w:lvl w:ilvl="7" w:tplc="424822F6">
      <w:numFmt w:val="bullet"/>
      <w:lvlText w:val="•"/>
      <w:lvlJc w:val="left"/>
      <w:pPr>
        <w:ind w:left="6550" w:hanging="360"/>
      </w:pPr>
      <w:rPr>
        <w:rFonts w:hint="default"/>
      </w:rPr>
    </w:lvl>
    <w:lvl w:ilvl="8" w:tplc="B4FC9C6E">
      <w:numFmt w:val="bullet"/>
      <w:lvlText w:val="•"/>
      <w:lvlJc w:val="left"/>
      <w:pPr>
        <w:ind w:left="7469" w:hanging="360"/>
      </w:pPr>
      <w:rPr>
        <w:rFonts w:hint="default"/>
      </w:r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8"/>
  </w:num>
  <w:num w:numId="4">
    <w:abstractNumId w:val="1"/>
  </w:num>
  <w:num w:numId="5">
    <w:abstractNumId w:val="5"/>
  </w:num>
  <w:num w:numId="6">
    <w:abstractNumId w:val="0"/>
  </w:num>
  <w:num w:numId="7">
    <w:abstractNumId w:val="2"/>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D34D43"/>
    <w:rsid w:val="0006133D"/>
    <w:rsid w:val="00061945"/>
    <w:rsid w:val="000C2486"/>
    <w:rsid w:val="00100829"/>
    <w:rsid w:val="00131EEB"/>
    <w:rsid w:val="00177CB6"/>
    <w:rsid w:val="00182DAD"/>
    <w:rsid w:val="0019056D"/>
    <w:rsid w:val="001B2B07"/>
    <w:rsid w:val="001F06BE"/>
    <w:rsid w:val="001F2B6C"/>
    <w:rsid w:val="00284090"/>
    <w:rsid w:val="00291619"/>
    <w:rsid w:val="002B66A1"/>
    <w:rsid w:val="002C2168"/>
    <w:rsid w:val="002F52BC"/>
    <w:rsid w:val="0030472E"/>
    <w:rsid w:val="00316782"/>
    <w:rsid w:val="003502A4"/>
    <w:rsid w:val="003709C1"/>
    <w:rsid w:val="003E51AD"/>
    <w:rsid w:val="00433291"/>
    <w:rsid w:val="00455BF6"/>
    <w:rsid w:val="00457C94"/>
    <w:rsid w:val="00466531"/>
    <w:rsid w:val="00526A65"/>
    <w:rsid w:val="00574D8F"/>
    <w:rsid w:val="005E7374"/>
    <w:rsid w:val="00663427"/>
    <w:rsid w:val="006A2A3D"/>
    <w:rsid w:val="00760237"/>
    <w:rsid w:val="00783203"/>
    <w:rsid w:val="007C3A71"/>
    <w:rsid w:val="007C463D"/>
    <w:rsid w:val="007E5BFF"/>
    <w:rsid w:val="00832ABE"/>
    <w:rsid w:val="00856E9E"/>
    <w:rsid w:val="008778F8"/>
    <w:rsid w:val="008E0011"/>
    <w:rsid w:val="008F3788"/>
    <w:rsid w:val="00901610"/>
    <w:rsid w:val="00906928"/>
    <w:rsid w:val="009238AC"/>
    <w:rsid w:val="00942F56"/>
    <w:rsid w:val="00952953"/>
    <w:rsid w:val="00957DA3"/>
    <w:rsid w:val="00965D77"/>
    <w:rsid w:val="00A1735C"/>
    <w:rsid w:val="00A35FF8"/>
    <w:rsid w:val="00A45A7E"/>
    <w:rsid w:val="00A52BAA"/>
    <w:rsid w:val="00A96AE3"/>
    <w:rsid w:val="00AA6B5F"/>
    <w:rsid w:val="00AD4F6C"/>
    <w:rsid w:val="00AF7971"/>
    <w:rsid w:val="00B36BC8"/>
    <w:rsid w:val="00B433CC"/>
    <w:rsid w:val="00B74237"/>
    <w:rsid w:val="00B8504A"/>
    <w:rsid w:val="00C101C0"/>
    <w:rsid w:val="00C1799D"/>
    <w:rsid w:val="00C21354"/>
    <w:rsid w:val="00C7660C"/>
    <w:rsid w:val="00D1137B"/>
    <w:rsid w:val="00D34D43"/>
    <w:rsid w:val="00DF5579"/>
    <w:rsid w:val="00E059A7"/>
    <w:rsid w:val="00E5150D"/>
    <w:rsid w:val="00E74D2C"/>
    <w:rsid w:val="00E80319"/>
    <w:rsid w:val="00EC0817"/>
    <w:rsid w:val="00EC27DD"/>
    <w:rsid w:val="00ED7FD0"/>
    <w:rsid w:val="00EF1613"/>
    <w:rsid w:val="00F00586"/>
    <w:rsid w:val="00F23E37"/>
    <w:rsid w:val="00F30733"/>
    <w:rsid w:val="00F60220"/>
    <w:rsid w:val="00F86A0C"/>
    <w:rsid w:val="00FD6D80"/>
    <w:rsid w:val="00FE22B9"/>
    <w:rsid w:val="00FF28F7"/>
    <w:rsid w:val="00FF72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832ABE"/>
    <w:pPr>
      <w:keepNext/>
      <w:keepLines/>
      <w:spacing w:before="200"/>
      <w:outlineLvl w:val="2"/>
    </w:pPr>
    <w:rPr>
      <w:rFonts w:asciiTheme="majorHAnsi" w:eastAsiaTheme="majorEastAsia" w:hAnsiTheme="majorHAnsi" w:cstheme="majorBidi"/>
      <w:b/>
      <w:bCs/>
      <w:color w:val="4F81BD" w:themeColor="accent1"/>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856E9E"/>
    <w:pPr>
      <w:spacing w:after="160" w:line="240" w:lineRule="exact"/>
    </w:pPr>
    <w:rPr>
      <w:rFonts w:ascii="Verdana" w:hAnsi="Verdana"/>
      <w:sz w:val="20"/>
      <w:szCs w:val="20"/>
      <w:lang w:val="en-US" w:eastAsia="en-US"/>
    </w:rPr>
  </w:style>
  <w:style w:type="character" w:customStyle="1" w:styleId="Balk3Char">
    <w:name w:val="Başlık 3 Char"/>
    <w:basedOn w:val="VarsaylanParagrafYazTipi"/>
    <w:link w:val="Balk3"/>
    <w:uiPriority w:val="9"/>
    <w:semiHidden/>
    <w:rsid w:val="00832ABE"/>
    <w:rPr>
      <w:rFonts w:asciiTheme="majorHAnsi" w:eastAsiaTheme="majorEastAsia" w:hAnsiTheme="majorHAnsi" w:cstheme="majorBidi"/>
      <w:b/>
      <w:bCs/>
      <w:color w:val="4F81BD" w:themeColor="accent1"/>
      <w:sz w:val="24"/>
      <w:szCs w:val="24"/>
      <w:lang w:eastAsia="tr-TR"/>
    </w:rPr>
  </w:style>
  <w:style w:type="paragraph" w:styleId="GvdeMetni">
    <w:name w:val="Body Text"/>
    <w:basedOn w:val="Normal"/>
    <w:link w:val="GvdeMetniChar"/>
    <w:rsid w:val="00832ABE"/>
    <w:pPr>
      <w:spacing w:before="120"/>
      <w:ind w:firstLine="720"/>
      <w:jc w:val="both"/>
    </w:pPr>
    <w:rPr>
      <w:rFonts w:eastAsiaTheme="minorHAnsi" w:cstheme="minorBidi"/>
      <w:szCs w:val="20"/>
      <w:lang w:val="sv-SE" w:eastAsia="en-GB" w:bidi="en-US"/>
    </w:rPr>
  </w:style>
  <w:style w:type="character" w:customStyle="1" w:styleId="GvdeMetniChar">
    <w:name w:val="Gövde Metni Char"/>
    <w:basedOn w:val="VarsaylanParagrafYazTipi"/>
    <w:link w:val="GvdeMetni"/>
    <w:rsid w:val="00832ABE"/>
    <w:rPr>
      <w:rFonts w:ascii="Times New Roman" w:hAnsi="Times New Roman"/>
      <w:sz w:val="24"/>
      <w:szCs w:val="20"/>
      <w:lang w:val="sv-SE" w:eastAsia="en-GB" w:bidi="en-US"/>
    </w:rPr>
  </w:style>
  <w:style w:type="paragraph" w:styleId="ListeParagraf">
    <w:name w:val="List Paragraph"/>
    <w:basedOn w:val="Normal"/>
    <w:uiPriority w:val="1"/>
    <w:qFormat/>
    <w:rsid w:val="00832ABE"/>
    <w:pPr>
      <w:spacing w:before="120"/>
      <w:ind w:left="720" w:firstLine="720"/>
      <w:contextualSpacing/>
      <w:jc w:val="both"/>
    </w:pPr>
    <w:rPr>
      <w:rFonts w:eastAsiaTheme="minorHAnsi" w:cstheme="minorBidi"/>
      <w:szCs w:val="22"/>
      <w:lang w:val="en-US" w:eastAsia="en-US" w:bidi="en-US"/>
    </w:rPr>
  </w:style>
</w:styles>
</file>

<file path=word/webSettings.xml><?xml version="1.0" encoding="utf-8"?>
<w:webSettings xmlns:r="http://schemas.openxmlformats.org/officeDocument/2006/relationships" xmlns:w="http://schemas.openxmlformats.org/wordprocessingml/2006/main">
  <w:divs>
    <w:div w:id="99726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25</Pages>
  <Words>22962</Words>
  <Characters>130887</Characters>
  <Application>Microsoft Office Word</Application>
  <DocSecurity>0</DocSecurity>
  <Lines>1090</Lines>
  <Paragraphs>307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İHSAN</cp:lastModifiedBy>
  <cp:revision>6</cp:revision>
  <dcterms:created xsi:type="dcterms:W3CDTF">2022-07-06T13:04:00Z</dcterms:created>
  <dcterms:modified xsi:type="dcterms:W3CDTF">2022-07-06T13:50:00Z</dcterms:modified>
</cp:coreProperties>
</file>